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E6D4E" w14:textId="77777777" w:rsidR="00F748F6" w:rsidRPr="00F748F6" w:rsidRDefault="009631F9" w:rsidP="00F748F6">
      <w:pPr>
        <w:tabs>
          <w:tab w:val="center" w:pos="4536"/>
          <w:tab w:val="right" w:pos="7938"/>
          <w:tab w:val="right" w:pos="9639"/>
        </w:tabs>
        <w:ind w:right="2"/>
        <w:rPr>
          <w:rFonts w:ascii="Arial" w:hAnsi="Arial" w:cs="Arial"/>
          <w:b/>
          <w:bCs/>
          <w:sz w:val="28"/>
        </w:rPr>
      </w:pPr>
      <w:r w:rsidRPr="005A299A">
        <w:rPr>
          <w:b/>
          <w:lang w:eastAsia="zh-CN"/>
        </w:rPr>
        <w:fldChar w:fldCharType="begin"/>
      </w:r>
      <w:r w:rsidRPr="005A299A">
        <w:rPr>
          <w:b/>
          <w:lang w:eastAsia="zh-CN"/>
        </w:rPr>
        <w:instrText xml:space="preserve"> MACROBUTTON MTEditEquationSection2 </w:instrText>
      </w:r>
      <w:r w:rsidRPr="005A299A">
        <w:rPr>
          <w:rStyle w:val="MTEquationSection"/>
        </w:rPr>
        <w:instrText>Equation Chapter 1 Section 1</w:instrText>
      </w:r>
      <w:r w:rsidRPr="005A299A">
        <w:rPr>
          <w:b/>
          <w:lang w:eastAsia="zh-CN"/>
        </w:rPr>
        <w:fldChar w:fldCharType="begin"/>
      </w:r>
      <w:r w:rsidRPr="005A299A">
        <w:rPr>
          <w:b/>
          <w:lang w:eastAsia="zh-CN"/>
        </w:rPr>
        <w:instrText xml:space="preserve"> SEQ MTEqn \r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MTSec \r 1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MTChap \r 1 \h \* MERGEFORMAT </w:instrText>
      </w:r>
      <w:r w:rsidRPr="005A299A">
        <w:rPr>
          <w:b/>
          <w:lang w:eastAsia="zh-CN"/>
        </w:rPr>
        <w:fldChar w:fldCharType="end"/>
      </w:r>
      <w:r w:rsidRPr="005A299A">
        <w:rPr>
          <w:b/>
          <w:lang w:eastAsia="zh-CN"/>
        </w:rPr>
        <w:fldChar w:fldCharType="end"/>
      </w:r>
      <w:r w:rsidRPr="005A299A">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147CA" w:rsidRPr="00A80D3B">
        <w:rPr>
          <w:rFonts w:ascii="Arial" w:hAnsi="Arial" w:cs="Arial"/>
          <w:b/>
          <w:bCs/>
          <w:sz w:val="28"/>
        </w:rPr>
        <w:t>3GPP TSG RAN WG1 #1</w:t>
      </w:r>
      <w:r w:rsidR="005147CA">
        <w:rPr>
          <w:rFonts w:ascii="Arial" w:hAnsi="Arial" w:cs="Arial"/>
          <w:b/>
          <w:bCs/>
          <w:sz w:val="28"/>
        </w:rPr>
        <w:t>10bis-e</w:t>
      </w:r>
      <w:r w:rsidR="005147CA">
        <w:rPr>
          <w:rFonts w:ascii="Arial" w:hAnsi="Arial" w:cs="Arial"/>
          <w:b/>
          <w:bCs/>
          <w:sz w:val="28"/>
        </w:rPr>
        <w:tab/>
      </w:r>
      <w:r w:rsidR="005147CA">
        <w:rPr>
          <w:rFonts w:ascii="Arial" w:hAnsi="Arial" w:cs="Arial"/>
          <w:b/>
          <w:bCs/>
          <w:sz w:val="28"/>
        </w:rPr>
        <w:tab/>
        <w:t xml:space="preserve">    </w:t>
      </w:r>
      <w:r w:rsidR="00F748F6" w:rsidRPr="00F748F6">
        <w:rPr>
          <w:rFonts w:ascii="Arial" w:hAnsi="Arial" w:cs="Arial"/>
          <w:b/>
          <w:bCs/>
          <w:sz w:val="28"/>
        </w:rPr>
        <w:t>R1-2209255</w:t>
      </w:r>
    </w:p>
    <w:p w14:paraId="18F05A58" w14:textId="00A5154A" w:rsidR="005147CA" w:rsidRPr="00A80D3B" w:rsidRDefault="005147CA" w:rsidP="005147CA">
      <w:pPr>
        <w:tabs>
          <w:tab w:val="center" w:pos="4536"/>
          <w:tab w:val="right" w:pos="7938"/>
          <w:tab w:val="right" w:pos="9639"/>
        </w:tabs>
        <w:ind w:right="2"/>
        <w:rPr>
          <w:rFonts w:ascii="Arial" w:hAnsi="Arial" w:cs="Arial"/>
          <w:b/>
          <w:bCs/>
          <w:sz w:val="28"/>
        </w:rPr>
      </w:pPr>
      <w:bookmarkStart w:id="0" w:name="_GoBack"/>
      <w:bookmarkEnd w:id="0"/>
    </w:p>
    <w:p w14:paraId="57C6955E" w14:textId="77777777" w:rsidR="005147CA" w:rsidRPr="009513AC" w:rsidRDefault="005147CA" w:rsidP="005147CA">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C792382" w14:textId="26DA1F52" w:rsidR="007609B1" w:rsidRPr="005147CA" w:rsidRDefault="007609B1" w:rsidP="005147CA">
      <w:pPr>
        <w:tabs>
          <w:tab w:val="center" w:pos="4536"/>
          <w:tab w:val="right" w:pos="7938"/>
          <w:tab w:val="right" w:pos="9639"/>
        </w:tabs>
        <w:ind w:right="2"/>
        <w:rPr>
          <w:rFonts w:ascii="Arial" w:eastAsia="MS Mincho" w:hAnsi="Arial" w:cs="Arial"/>
          <w:b/>
          <w:bCs/>
          <w:sz w:val="28"/>
          <w:lang w:eastAsia="ja-JP"/>
        </w:rPr>
      </w:pPr>
    </w:p>
    <w:p w14:paraId="0F680BF8" w14:textId="6F62D6E1" w:rsidR="00670B7E" w:rsidRPr="005A299A" w:rsidRDefault="00670B7E" w:rsidP="007609B1">
      <w:pPr>
        <w:tabs>
          <w:tab w:val="center" w:pos="4536"/>
          <w:tab w:val="right" w:pos="7938"/>
          <w:tab w:val="right" w:pos="9639"/>
        </w:tabs>
        <w:ind w:right="2"/>
        <w:rPr>
          <w:b/>
          <w:color w:val="000000" w:themeColor="text1"/>
          <w:lang w:val="en-GB"/>
        </w:rPr>
      </w:pPr>
    </w:p>
    <w:p w14:paraId="45F57AEC" w14:textId="24D97630" w:rsidR="00121B70" w:rsidRPr="005A299A" w:rsidRDefault="0088147C" w:rsidP="00100211">
      <w:pPr>
        <w:spacing w:after="0"/>
        <w:ind w:left="1555" w:hanging="1555"/>
        <w:jc w:val="left"/>
        <w:rPr>
          <w:rFonts w:eastAsia="MS PGothic"/>
          <w:b/>
          <w:color w:val="000000" w:themeColor="text1"/>
          <w:lang w:eastAsia="zh-CN"/>
        </w:rPr>
      </w:pPr>
      <w:r w:rsidRPr="005A299A">
        <w:rPr>
          <w:b/>
          <w:color w:val="000000" w:themeColor="text1"/>
        </w:rPr>
        <w:t>Agenda Item:</w:t>
      </w:r>
      <w:r w:rsidRPr="005A299A">
        <w:rPr>
          <w:b/>
          <w:color w:val="000000" w:themeColor="text1"/>
        </w:rPr>
        <w:tab/>
      </w:r>
      <w:r w:rsidR="00CE7CAD">
        <w:rPr>
          <w:b/>
          <w:color w:val="000000" w:themeColor="text1"/>
        </w:rPr>
        <w:t>8.17</w:t>
      </w:r>
    </w:p>
    <w:p w14:paraId="75799350" w14:textId="2CA90134" w:rsidR="00121B70" w:rsidRPr="005A299A" w:rsidRDefault="009631F9" w:rsidP="00100211">
      <w:pPr>
        <w:spacing w:after="0"/>
        <w:ind w:left="1555" w:hanging="1555"/>
        <w:jc w:val="left"/>
        <w:rPr>
          <w:b/>
          <w:color w:val="000000" w:themeColor="text1"/>
          <w:lang w:eastAsia="zh-CN"/>
        </w:rPr>
      </w:pPr>
      <w:r w:rsidRPr="005A299A">
        <w:rPr>
          <w:b/>
          <w:color w:val="000000" w:themeColor="text1"/>
        </w:rPr>
        <w:t>Source:</w:t>
      </w:r>
      <w:r w:rsidRPr="005A299A">
        <w:rPr>
          <w:b/>
          <w:color w:val="000000" w:themeColor="text1"/>
        </w:rPr>
        <w:tab/>
      </w:r>
      <w:r w:rsidR="00D40BF4" w:rsidRPr="005A299A">
        <w:rPr>
          <w:b/>
          <w:color w:val="000000" w:themeColor="text1"/>
          <w:lang w:eastAsia="zh-CN"/>
        </w:rPr>
        <w:t>Xiaomi</w:t>
      </w:r>
    </w:p>
    <w:p w14:paraId="54154D43" w14:textId="48AA958E" w:rsidR="00121B70" w:rsidRPr="005A299A" w:rsidRDefault="009631F9" w:rsidP="00100211">
      <w:pPr>
        <w:spacing w:after="0"/>
        <w:ind w:left="1555" w:hanging="1555"/>
        <w:jc w:val="left"/>
        <w:rPr>
          <w:b/>
          <w:color w:val="000000" w:themeColor="text1"/>
          <w:lang w:eastAsia="zh-CN"/>
        </w:rPr>
      </w:pPr>
      <w:r w:rsidRPr="005A299A">
        <w:rPr>
          <w:b/>
          <w:color w:val="000000" w:themeColor="text1"/>
        </w:rPr>
        <w:t>Title:</w:t>
      </w:r>
      <w:r w:rsidRPr="005A299A">
        <w:rPr>
          <w:b/>
          <w:color w:val="000000" w:themeColor="text1"/>
        </w:rPr>
        <w:tab/>
      </w:r>
      <w:r w:rsidR="0088147C" w:rsidRPr="005A299A">
        <w:rPr>
          <w:b/>
          <w:color w:val="000000" w:themeColor="text1"/>
          <w:lang w:eastAsia="zh-CN"/>
        </w:rPr>
        <w:t>Discussion on physical layer aspects of small data transmission</w:t>
      </w:r>
    </w:p>
    <w:p w14:paraId="5041DE14" w14:textId="77777777" w:rsidR="00121B70" w:rsidRPr="005A299A" w:rsidRDefault="009631F9" w:rsidP="00100211">
      <w:pPr>
        <w:spacing w:after="0"/>
        <w:ind w:left="1555" w:hanging="1555"/>
        <w:jc w:val="left"/>
        <w:rPr>
          <w:b/>
          <w:color w:val="000000" w:themeColor="text1"/>
        </w:rPr>
      </w:pPr>
      <w:r w:rsidRPr="005A299A">
        <w:rPr>
          <w:b/>
          <w:color w:val="000000" w:themeColor="text1"/>
        </w:rPr>
        <w:t>Document for:</w:t>
      </w:r>
      <w:r w:rsidRPr="005A299A">
        <w:rPr>
          <w:b/>
          <w:color w:val="000000" w:themeColor="text1"/>
        </w:rPr>
        <w:tab/>
        <w:t>Discussion and decision</w:t>
      </w:r>
    </w:p>
    <w:p w14:paraId="09F17DD6" w14:textId="0A341316" w:rsidR="00121B70" w:rsidRPr="005A299A" w:rsidRDefault="00121B70" w:rsidP="00100211">
      <w:pPr>
        <w:pBdr>
          <w:bottom w:val="single" w:sz="4" w:space="1" w:color="auto"/>
        </w:pBdr>
        <w:spacing w:after="0"/>
        <w:jc w:val="left"/>
        <w:rPr>
          <w:b/>
          <w:sz w:val="16"/>
          <w:szCs w:val="16"/>
        </w:rPr>
      </w:pPr>
    </w:p>
    <w:p w14:paraId="0ACCF502" w14:textId="77777777" w:rsidR="00F84515" w:rsidRPr="005A299A" w:rsidRDefault="00F84515" w:rsidP="00100211">
      <w:pPr>
        <w:pBdr>
          <w:bottom w:val="single" w:sz="4" w:space="1" w:color="auto"/>
        </w:pBdr>
        <w:spacing w:after="0"/>
        <w:jc w:val="left"/>
        <w:rPr>
          <w:b/>
          <w:sz w:val="16"/>
          <w:szCs w:val="16"/>
        </w:rPr>
      </w:pPr>
    </w:p>
    <w:p w14:paraId="064EE920" w14:textId="1698F3D4" w:rsidR="00BB2338" w:rsidRDefault="009631F9" w:rsidP="00227F25">
      <w:pPr>
        <w:pStyle w:val="1"/>
        <w:spacing w:after="0"/>
        <w:jc w:val="left"/>
        <w:rPr>
          <w:lang w:eastAsia="zh-CN"/>
        </w:rPr>
      </w:pPr>
      <w:r w:rsidRPr="005A299A">
        <w:rPr>
          <w:lang w:eastAsia="zh-CN"/>
        </w:rPr>
        <w:t>Introduction</w:t>
      </w:r>
    </w:p>
    <w:p w14:paraId="04CEC6D7" w14:textId="77777777" w:rsidR="00227F25" w:rsidRPr="00227F25" w:rsidRDefault="00227F25" w:rsidP="00227F25">
      <w:pPr>
        <w:rPr>
          <w:lang w:eastAsia="zh-CN"/>
        </w:rPr>
      </w:pPr>
    </w:p>
    <w:p w14:paraId="0CD05DF6" w14:textId="1B56C5E5" w:rsidR="00532D5E" w:rsidRPr="005A299A" w:rsidRDefault="001C062C" w:rsidP="00100211">
      <w:pPr>
        <w:spacing w:after="0"/>
        <w:rPr>
          <w:sz w:val="21"/>
          <w:szCs w:val="21"/>
          <w:lang w:eastAsia="zh-CN"/>
        </w:rPr>
      </w:pPr>
      <w:r w:rsidRPr="005A299A">
        <w:rPr>
          <w:sz w:val="21"/>
          <w:szCs w:val="21"/>
          <w:lang w:eastAsia="zh-CN"/>
        </w:rPr>
        <w:t xml:space="preserve">In this contribution, </w:t>
      </w:r>
      <w:r w:rsidR="00DF069A">
        <w:rPr>
          <w:sz w:val="21"/>
          <w:szCs w:val="21"/>
          <w:lang w:eastAsia="zh-CN"/>
        </w:rPr>
        <w:t xml:space="preserve">several </w:t>
      </w:r>
      <w:r w:rsidRPr="005A299A">
        <w:rPr>
          <w:sz w:val="21"/>
          <w:szCs w:val="21"/>
          <w:lang w:eastAsia="zh-CN"/>
        </w:rPr>
        <w:t>remaining issues on physical layer aspects of small data transmission</w:t>
      </w:r>
      <w:r w:rsidR="00AA549F">
        <w:rPr>
          <w:sz w:val="21"/>
          <w:szCs w:val="21"/>
          <w:lang w:eastAsia="zh-CN"/>
        </w:rPr>
        <w:t xml:space="preserve"> is to be discussed.</w:t>
      </w:r>
    </w:p>
    <w:p w14:paraId="56272DED" w14:textId="77777777" w:rsidR="00BE7807" w:rsidRPr="005A299A" w:rsidRDefault="00BE7807" w:rsidP="00100211">
      <w:pPr>
        <w:spacing w:after="0"/>
        <w:rPr>
          <w:lang w:eastAsia="zh-CN"/>
        </w:rPr>
      </w:pPr>
    </w:p>
    <w:p w14:paraId="1E68FF76" w14:textId="5B8973E7" w:rsidR="007E009F" w:rsidRPr="00AA0074" w:rsidRDefault="000B2FDD" w:rsidP="00FA4DAC">
      <w:pPr>
        <w:pStyle w:val="1"/>
      </w:pPr>
      <w:r w:rsidRPr="005A299A">
        <w:t>Discussion</w:t>
      </w:r>
    </w:p>
    <w:p w14:paraId="725CDE2D" w14:textId="0D5C2B71" w:rsidR="005E5313" w:rsidRPr="005A299A" w:rsidRDefault="005E5313" w:rsidP="00FA4DAC">
      <w:pPr>
        <w:pStyle w:val="2"/>
        <w:spacing w:before="0" w:after="100" w:afterAutospacing="1"/>
        <w:ind w:left="578" w:hanging="578"/>
        <w:rPr>
          <w:lang w:eastAsia="zh-CN"/>
        </w:rPr>
      </w:pPr>
      <w:r w:rsidRPr="005A299A">
        <w:rPr>
          <w:lang w:eastAsia="zh-CN"/>
        </w:rPr>
        <w:t>Collision handling</w:t>
      </w:r>
      <w:r w:rsidR="00D476F1">
        <w:rPr>
          <w:lang w:eastAsia="zh-CN"/>
        </w:rPr>
        <w:t xml:space="preserve"> between valid PO and DL </w:t>
      </w:r>
      <w:r w:rsidR="00002DD2">
        <w:rPr>
          <w:lang w:eastAsia="zh-CN"/>
        </w:rPr>
        <w:t xml:space="preserve">resources </w:t>
      </w:r>
      <w:r w:rsidR="00260738" w:rsidRPr="005A299A">
        <w:rPr>
          <w:lang w:eastAsia="zh-CN"/>
        </w:rPr>
        <w:t>for HD-FDD UEs</w:t>
      </w:r>
    </w:p>
    <w:p w14:paraId="5FD46A1E" w14:textId="37A03566" w:rsidR="00E035B9" w:rsidRPr="00260738" w:rsidRDefault="00E035B9" w:rsidP="00E035B9">
      <w:pPr>
        <w:rPr>
          <w:sz w:val="21"/>
          <w:szCs w:val="21"/>
          <w:lang w:eastAsia="zh-CN"/>
        </w:rPr>
      </w:pPr>
      <w:r w:rsidRPr="00260738">
        <w:rPr>
          <w:sz w:val="21"/>
          <w:szCs w:val="21"/>
          <w:lang w:eastAsia="zh-CN"/>
        </w:rPr>
        <w:t xml:space="preserve">For the validation rule of CG-SDT PUSCH resources, </w:t>
      </w:r>
      <w:r w:rsidR="00AA0074" w:rsidRPr="00260738">
        <w:rPr>
          <w:sz w:val="21"/>
          <w:szCs w:val="21"/>
          <w:lang w:eastAsia="zh-CN"/>
        </w:rPr>
        <w:t>the</w:t>
      </w:r>
      <w:r w:rsidRPr="00260738">
        <w:rPr>
          <w:sz w:val="21"/>
          <w:szCs w:val="21"/>
          <w:lang w:eastAsia="zh-CN"/>
        </w:rPr>
        <w:t xml:space="preserve"> following agreements were achieved in previous meetings.</w:t>
      </w:r>
    </w:p>
    <w:tbl>
      <w:tblPr>
        <w:tblStyle w:val="afff0"/>
        <w:tblW w:w="0" w:type="auto"/>
        <w:tblLook w:val="04A0" w:firstRow="1" w:lastRow="0" w:firstColumn="1" w:lastColumn="0" w:noHBand="0" w:noVBand="1"/>
      </w:tblPr>
      <w:tblGrid>
        <w:gridCol w:w="9307"/>
      </w:tblGrid>
      <w:tr w:rsidR="00BA265E" w:rsidRPr="005A299A" w14:paraId="73C65CAA" w14:textId="77777777" w:rsidTr="00BA265E">
        <w:tc>
          <w:tcPr>
            <w:tcW w:w="9307" w:type="dxa"/>
          </w:tcPr>
          <w:p w14:paraId="6A4C0746" w14:textId="77777777" w:rsidR="00E035B9" w:rsidRPr="005A299A" w:rsidRDefault="00E035B9" w:rsidP="00E035B9">
            <w:pPr>
              <w:rPr>
                <w:szCs w:val="20"/>
              </w:rPr>
            </w:pPr>
            <w:r w:rsidRPr="005A299A">
              <w:rPr>
                <w:b/>
                <w:bCs/>
                <w:szCs w:val="20"/>
              </w:rPr>
              <w:t>Conclusion</w:t>
            </w:r>
          </w:p>
          <w:p w14:paraId="01C0074A" w14:textId="77777777" w:rsidR="00E035B9" w:rsidRPr="005A299A" w:rsidRDefault="00E035B9" w:rsidP="00E035B9">
            <w:pPr>
              <w:rPr>
                <w:rFonts w:eastAsia="Times New Roman"/>
                <w:szCs w:val="20"/>
              </w:rPr>
            </w:pPr>
            <w:r w:rsidRPr="005A299A">
              <w:rPr>
                <w:rFonts w:eastAsia="Times New Roman"/>
                <w:szCs w:val="20"/>
              </w:rPr>
              <w:t>No need to define UL/DL pattern type of validation rule specific for paired spectrum at least for non-</w:t>
            </w:r>
            <w:proofErr w:type="spellStart"/>
            <w:r w:rsidRPr="005A299A">
              <w:rPr>
                <w:rFonts w:eastAsia="Times New Roman"/>
                <w:szCs w:val="20"/>
              </w:rPr>
              <w:t>RedCap</w:t>
            </w:r>
            <w:proofErr w:type="spellEnd"/>
            <w:r w:rsidRPr="005A299A">
              <w:rPr>
                <w:rFonts w:eastAsia="Times New Roman"/>
                <w:szCs w:val="20"/>
              </w:rPr>
              <w:t xml:space="preserve"> UEs.</w:t>
            </w:r>
          </w:p>
          <w:p w14:paraId="3EE442DA" w14:textId="77777777" w:rsidR="00E035B9" w:rsidRPr="005A299A" w:rsidRDefault="00E035B9" w:rsidP="001950D2">
            <w:pPr>
              <w:numPr>
                <w:ilvl w:val="0"/>
                <w:numId w:val="31"/>
              </w:numPr>
              <w:autoSpaceDE/>
              <w:autoSpaceDN/>
              <w:adjustRightInd/>
              <w:spacing w:after="0"/>
              <w:rPr>
                <w:rFonts w:eastAsia="Times New Roman"/>
                <w:bCs/>
                <w:szCs w:val="20"/>
              </w:rPr>
            </w:pPr>
            <w:r w:rsidRPr="005A299A">
              <w:rPr>
                <w:rFonts w:eastAsia="Times New Roman"/>
                <w:bCs/>
                <w:szCs w:val="20"/>
              </w:rPr>
              <w:t xml:space="preserve">FFS the case for </w:t>
            </w:r>
            <w:proofErr w:type="spellStart"/>
            <w:r w:rsidRPr="005A299A">
              <w:rPr>
                <w:rFonts w:eastAsia="Times New Roman"/>
                <w:bCs/>
                <w:szCs w:val="20"/>
              </w:rPr>
              <w:t>RedCap</w:t>
            </w:r>
            <w:proofErr w:type="spellEnd"/>
            <w:r w:rsidRPr="005A299A">
              <w:rPr>
                <w:rFonts w:eastAsia="Times New Roman"/>
                <w:bCs/>
                <w:szCs w:val="20"/>
              </w:rPr>
              <w:t xml:space="preserve"> UEs</w:t>
            </w:r>
          </w:p>
          <w:p w14:paraId="7DDEE033" w14:textId="77777777" w:rsidR="00E035B9" w:rsidRPr="005A299A" w:rsidRDefault="00E035B9" w:rsidP="00BA265E">
            <w:pPr>
              <w:pStyle w:val="aff5"/>
              <w:spacing w:before="0" w:beforeAutospacing="0" w:after="0" w:afterAutospacing="0"/>
              <w:rPr>
                <w:rStyle w:val="affb"/>
                <w:rFonts w:ascii="Times New Roman" w:hAnsi="Times New Roman" w:cs="Times New Roman"/>
                <w:b/>
                <w:bCs/>
                <w:sz w:val="20"/>
                <w:szCs w:val="20"/>
                <w:highlight w:val="green"/>
              </w:rPr>
            </w:pPr>
          </w:p>
          <w:p w14:paraId="3134630B" w14:textId="45A8F57F" w:rsidR="00BA265E" w:rsidRPr="005A299A" w:rsidRDefault="00BA265E" w:rsidP="00BA265E">
            <w:pPr>
              <w:pStyle w:val="aff5"/>
              <w:spacing w:before="0" w:beforeAutospacing="0" w:after="0" w:afterAutospacing="0"/>
              <w:rPr>
                <w:rFonts w:ascii="Times New Roman" w:eastAsia="Malgun Gothic" w:hAnsi="Times New Roman" w:cs="Times New Roman"/>
                <w:sz w:val="20"/>
                <w:szCs w:val="20"/>
                <w:lang w:eastAsia="ko-KR"/>
              </w:rPr>
            </w:pPr>
            <w:r w:rsidRPr="005A299A">
              <w:rPr>
                <w:rStyle w:val="affb"/>
                <w:rFonts w:ascii="Times New Roman" w:hAnsi="Times New Roman" w:cs="Times New Roman"/>
                <w:b/>
                <w:bCs/>
                <w:sz w:val="20"/>
                <w:szCs w:val="20"/>
                <w:highlight w:val="green"/>
              </w:rPr>
              <w:t>Agreement</w:t>
            </w:r>
          </w:p>
          <w:p w14:paraId="41C877CF" w14:textId="77777777" w:rsidR="00BA265E" w:rsidRPr="005A299A" w:rsidRDefault="00BA265E" w:rsidP="00BA265E">
            <w:pPr>
              <w:pStyle w:val="afff3"/>
              <w:ind w:firstLine="440"/>
              <w:rPr>
                <w:szCs w:val="20"/>
              </w:rPr>
            </w:pPr>
            <w:r w:rsidRPr="005A299A">
              <w:rPr>
                <w:szCs w:val="20"/>
                <w:lang w:eastAsia="zh-CN"/>
              </w:rPr>
              <w:t>A CG PUSCH occasion is not valid if it overlaps with any valid PRACH occasion.</w:t>
            </w:r>
          </w:p>
          <w:p w14:paraId="42A91FBC" w14:textId="77777777" w:rsidR="00BA265E" w:rsidRPr="005A299A" w:rsidRDefault="00BA265E" w:rsidP="001950D2">
            <w:pPr>
              <w:pStyle w:val="aff5"/>
              <w:numPr>
                <w:ilvl w:val="0"/>
                <w:numId w:val="30"/>
              </w:numPr>
              <w:spacing w:before="0" w:beforeAutospacing="0" w:after="0" w:afterAutospacing="0"/>
              <w:rPr>
                <w:rFonts w:ascii="Times New Roman" w:hAnsi="Times New Roman" w:cs="Times New Roman"/>
                <w:sz w:val="20"/>
                <w:szCs w:val="20"/>
              </w:rPr>
            </w:pPr>
            <w:r w:rsidRPr="005A299A">
              <w:rPr>
                <w:rFonts w:ascii="Times New Roman" w:hAnsi="Times New Roman" w:cs="Times New Roman"/>
                <w:sz w:val="20"/>
                <w:szCs w:val="20"/>
              </w:rPr>
              <w:t xml:space="preserve">FFS overlapping between CG PUSCH occasions and </w:t>
            </w:r>
            <w:proofErr w:type="spellStart"/>
            <w:r w:rsidRPr="005A299A">
              <w:rPr>
                <w:rFonts w:ascii="Times New Roman" w:hAnsi="Times New Roman" w:cs="Times New Roman"/>
                <w:sz w:val="20"/>
                <w:szCs w:val="20"/>
              </w:rPr>
              <w:t>MsgA</w:t>
            </w:r>
            <w:proofErr w:type="spellEnd"/>
            <w:r w:rsidRPr="005A299A">
              <w:rPr>
                <w:rFonts w:ascii="Times New Roman" w:hAnsi="Times New Roman" w:cs="Times New Roman"/>
                <w:sz w:val="20"/>
                <w:szCs w:val="20"/>
              </w:rPr>
              <w:t xml:space="preserve"> PUSCH occasion</w:t>
            </w:r>
          </w:p>
          <w:p w14:paraId="09F904A8" w14:textId="77777777" w:rsidR="00BA265E" w:rsidRPr="005A299A" w:rsidRDefault="00BA265E" w:rsidP="00BA265E">
            <w:pPr>
              <w:rPr>
                <w:szCs w:val="20"/>
                <w:highlight w:val="green"/>
              </w:rPr>
            </w:pPr>
          </w:p>
          <w:p w14:paraId="1BDDD734" w14:textId="386EB3EB" w:rsidR="00BA265E" w:rsidRPr="005A299A" w:rsidRDefault="00BA265E" w:rsidP="00BA265E">
            <w:pPr>
              <w:rPr>
                <w:rFonts w:eastAsia="Malgun Gothic"/>
                <w:szCs w:val="20"/>
                <w:lang w:eastAsia="ko-KR"/>
              </w:rPr>
            </w:pPr>
            <w:r w:rsidRPr="005A299A">
              <w:rPr>
                <w:szCs w:val="20"/>
                <w:highlight w:val="green"/>
              </w:rPr>
              <w:t>Agreement</w:t>
            </w:r>
          </w:p>
          <w:p w14:paraId="289599AB" w14:textId="77777777" w:rsidR="00BA265E" w:rsidRPr="005A299A" w:rsidRDefault="00BA265E" w:rsidP="00BA265E">
            <w:pPr>
              <w:rPr>
                <w:szCs w:val="20"/>
                <w:lang w:eastAsia="zh-CN"/>
              </w:rPr>
            </w:pPr>
            <w:r w:rsidRPr="005A299A">
              <w:rPr>
                <w:szCs w:val="20"/>
                <w:lang w:eastAsia="zh-CN"/>
              </w:rPr>
              <w:t xml:space="preserve">The validation rule defined for CG-SDT in FD-FDD mode can be reused for </w:t>
            </w:r>
            <w:proofErr w:type="spellStart"/>
            <w:r w:rsidRPr="005A299A">
              <w:rPr>
                <w:szCs w:val="20"/>
                <w:lang w:eastAsia="zh-CN"/>
              </w:rPr>
              <w:t>RedCap</w:t>
            </w:r>
            <w:proofErr w:type="spellEnd"/>
            <w:r w:rsidRPr="005A299A">
              <w:rPr>
                <w:szCs w:val="20"/>
                <w:lang w:eastAsia="zh-CN"/>
              </w:rPr>
              <w:t xml:space="preserve"> UE performing CG-SDT in HD-FDD mode.</w:t>
            </w:r>
          </w:p>
          <w:p w14:paraId="316466BE" w14:textId="77777777" w:rsidR="00BA265E" w:rsidRPr="005A299A" w:rsidRDefault="00BA265E" w:rsidP="00353483">
            <w:pPr>
              <w:rPr>
                <w:lang w:eastAsia="zh-CN"/>
              </w:rPr>
            </w:pPr>
          </w:p>
        </w:tc>
      </w:tr>
    </w:tbl>
    <w:p w14:paraId="6BF295DA" w14:textId="19F1F136" w:rsidR="00BA265E" w:rsidRPr="005A299A" w:rsidRDefault="00BA265E" w:rsidP="00353483">
      <w:pPr>
        <w:rPr>
          <w:lang w:eastAsia="zh-CN"/>
        </w:rPr>
      </w:pPr>
    </w:p>
    <w:p w14:paraId="71BF61FB" w14:textId="2F1A8072" w:rsidR="00E035B9" w:rsidRPr="00260738" w:rsidRDefault="00E035B9" w:rsidP="00353483">
      <w:pPr>
        <w:rPr>
          <w:sz w:val="21"/>
          <w:szCs w:val="21"/>
          <w:lang w:eastAsia="zh-CN"/>
        </w:rPr>
      </w:pPr>
      <w:r w:rsidRPr="00260738">
        <w:rPr>
          <w:sz w:val="21"/>
          <w:szCs w:val="21"/>
          <w:lang w:eastAsia="zh-CN"/>
        </w:rPr>
        <w:t>From above</w:t>
      </w:r>
      <w:r w:rsidR="00384FF0" w:rsidRPr="00260738">
        <w:rPr>
          <w:sz w:val="21"/>
          <w:szCs w:val="21"/>
          <w:lang w:eastAsia="zh-CN"/>
        </w:rPr>
        <w:t xml:space="preserve"> agreements</w:t>
      </w:r>
      <w:r w:rsidRPr="00260738">
        <w:rPr>
          <w:sz w:val="21"/>
          <w:szCs w:val="21"/>
          <w:lang w:eastAsia="zh-CN"/>
        </w:rPr>
        <w:t>, we can determine that all the PUSCH occasion except for which overlaps with the valid RO</w:t>
      </w:r>
      <w:r w:rsidR="00003B7E" w:rsidRPr="00260738">
        <w:rPr>
          <w:sz w:val="21"/>
          <w:szCs w:val="21"/>
          <w:lang w:eastAsia="zh-CN"/>
        </w:rPr>
        <w:t xml:space="preserve"> are valid </w:t>
      </w:r>
      <w:r w:rsidRPr="00260738">
        <w:rPr>
          <w:sz w:val="21"/>
          <w:szCs w:val="21"/>
          <w:lang w:eastAsia="zh-CN"/>
        </w:rPr>
        <w:t xml:space="preserve">for a HD-FDD UE in paired spectrum.  Even if valid, it may be overlapped with some </w:t>
      </w:r>
      <w:r w:rsidR="00E108CA" w:rsidRPr="00260738">
        <w:rPr>
          <w:sz w:val="21"/>
          <w:szCs w:val="21"/>
          <w:lang w:eastAsia="zh-CN"/>
        </w:rPr>
        <w:t>semi-static</w:t>
      </w:r>
      <w:r w:rsidRPr="00260738">
        <w:rPr>
          <w:sz w:val="21"/>
          <w:szCs w:val="21"/>
          <w:lang w:eastAsia="zh-CN"/>
        </w:rPr>
        <w:t xml:space="preserve"> or dynamic downlink resources</w:t>
      </w:r>
      <w:r w:rsidR="00E108CA" w:rsidRPr="00260738">
        <w:rPr>
          <w:sz w:val="21"/>
          <w:szCs w:val="21"/>
          <w:lang w:eastAsia="zh-CN"/>
        </w:rPr>
        <w:t xml:space="preserve"> </w:t>
      </w:r>
      <w:r w:rsidR="0021743A" w:rsidRPr="00260738">
        <w:rPr>
          <w:sz w:val="21"/>
          <w:szCs w:val="21"/>
          <w:lang w:eastAsia="zh-CN"/>
        </w:rPr>
        <w:t xml:space="preserve">in time domain </w:t>
      </w:r>
      <w:r w:rsidR="00E108CA" w:rsidRPr="00260738">
        <w:rPr>
          <w:sz w:val="21"/>
          <w:szCs w:val="21"/>
          <w:lang w:eastAsia="zh-CN"/>
        </w:rPr>
        <w:t xml:space="preserve">during CG-SDT procedure in inactive state. </w:t>
      </w:r>
      <w:r w:rsidR="00003B7E" w:rsidRPr="00260738">
        <w:rPr>
          <w:sz w:val="21"/>
          <w:szCs w:val="21"/>
          <w:lang w:eastAsia="zh-CN"/>
        </w:rPr>
        <w:t xml:space="preserve">Thus, </w:t>
      </w:r>
      <w:r w:rsidR="00E108CA" w:rsidRPr="00260738">
        <w:rPr>
          <w:sz w:val="21"/>
          <w:szCs w:val="21"/>
          <w:lang w:eastAsia="zh-CN"/>
        </w:rPr>
        <w:t>One issue</w:t>
      </w:r>
      <w:r w:rsidR="00003B7E" w:rsidRPr="00260738">
        <w:rPr>
          <w:sz w:val="21"/>
          <w:szCs w:val="21"/>
          <w:lang w:eastAsia="zh-CN"/>
        </w:rPr>
        <w:t xml:space="preserve"> needs to be discussed</w:t>
      </w:r>
      <w:r w:rsidR="00E108CA" w:rsidRPr="00260738">
        <w:rPr>
          <w:sz w:val="21"/>
          <w:szCs w:val="21"/>
          <w:lang w:eastAsia="zh-CN"/>
        </w:rPr>
        <w:t xml:space="preserve"> is how to handle this kind of </w:t>
      </w:r>
      <w:r w:rsidR="006926C6" w:rsidRPr="00260738">
        <w:rPr>
          <w:sz w:val="21"/>
          <w:szCs w:val="21"/>
          <w:lang w:eastAsia="zh-CN"/>
        </w:rPr>
        <w:t>collision. I</w:t>
      </w:r>
      <w:r w:rsidR="00003B7E" w:rsidRPr="00260738">
        <w:rPr>
          <w:sz w:val="21"/>
          <w:szCs w:val="21"/>
          <w:lang w:eastAsia="zh-CN"/>
        </w:rPr>
        <w:t>n AI8.6.1.2</w:t>
      </w:r>
      <w:r w:rsidR="00E108CA" w:rsidRPr="00260738">
        <w:rPr>
          <w:sz w:val="21"/>
          <w:szCs w:val="21"/>
          <w:lang w:eastAsia="zh-CN"/>
        </w:rPr>
        <w:t>, the following agreements were achieved</w:t>
      </w:r>
      <w:r w:rsidR="007E7989" w:rsidRPr="00260738">
        <w:rPr>
          <w:sz w:val="21"/>
          <w:szCs w:val="21"/>
          <w:lang w:eastAsia="zh-CN"/>
        </w:rPr>
        <w:t xml:space="preserve"> on </w:t>
      </w:r>
      <w:r w:rsidR="00E108CA" w:rsidRPr="00260738">
        <w:rPr>
          <w:sz w:val="21"/>
          <w:szCs w:val="21"/>
          <w:lang w:eastAsia="zh-CN"/>
        </w:rPr>
        <w:t xml:space="preserve">resource collision handling for HD-FDD Redcap UEs. </w:t>
      </w:r>
    </w:p>
    <w:tbl>
      <w:tblPr>
        <w:tblStyle w:val="afff0"/>
        <w:tblW w:w="0" w:type="auto"/>
        <w:tblLook w:val="04A0" w:firstRow="1" w:lastRow="0" w:firstColumn="1" w:lastColumn="0" w:noHBand="0" w:noVBand="1"/>
      </w:tblPr>
      <w:tblGrid>
        <w:gridCol w:w="9307"/>
      </w:tblGrid>
      <w:tr w:rsidR="00384FF0" w:rsidRPr="005A299A" w14:paraId="25F2655F" w14:textId="77777777" w:rsidTr="00384FF0">
        <w:tc>
          <w:tcPr>
            <w:tcW w:w="9307" w:type="dxa"/>
          </w:tcPr>
          <w:p w14:paraId="4E6FB94B" w14:textId="77777777" w:rsidR="00560963" w:rsidRDefault="00560963" w:rsidP="00560963">
            <w:pPr>
              <w:rPr>
                <w:szCs w:val="20"/>
                <w:highlight w:val="green"/>
              </w:rPr>
            </w:pPr>
            <w:r>
              <w:rPr>
                <w:szCs w:val="20"/>
                <w:highlight w:val="green"/>
              </w:rPr>
              <w:t>Agreements:</w:t>
            </w:r>
            <w:r>
              <w:rPr>
                <w:rFonts w:cs="Times"/>
                <w:color w:val="FF0000"/>
                <w:szCs w:val="20"/>
              </w:rPr>
              <w:t xml:space="preserve"> [38.213]</w:t>
            </w:r>
          </w:p>
          <w:p w14:paraId="2F243FCC" w14:textId="5B824E25" w:rsidR="00560963" w:rsidRDefault="00560963" w:rsidP="001950D2">
            <w:pPr>
              <w:widowControl/>
              <w:numPr>
                <w:ilvl w:val="0"/>
                <w:numId w:val="35"/>
              </w:numPr>
              <w:autoSpaceDE/>
              <w:autoSpaceDN/>
              <w:adjustRightInd/>
              <w:snapToGrid/>
              <w:spacing w:after="0" w:line="252" w:lineRule="auto"/>
              <w:jc w:val="left"/>
              <w:rPr>
                <w:rFonts w:eastAsia="Microsoft YaHei UI"/>
                <w:color w:val="000000"/>
                <w:szCs w:val="20"/>
                <w:lang w:eastAsia="zh-CN"/>
              </w:rPr>
            </w:pPr>
            <w:r>
              <w:rPr>
                <w:rFonts w:eastAsia="Microsoft YaHei UI"/>
                <w:color w:val="000000"/>
                <w:szCs w:val="20"/>
                <w:lang w:eastAsia="zh-CN"/>
              </w:rPr>
              <w:t xml:space="preserve">The same validation rules of </w:t>
            </w:r>
            <w:proofErr w:type="spellStart"/>
            <w:r>
              <w:rPr>
                <w:rFonts w:eastAsia="Microsoft YaHei UI"/>
                <w:color w:val="000000"/>
                <w:szCs w:val="20"/>
                <w:lang w:eastAsia="zh-CN"/>
              </w:rPr>
              <w:t>MsgA</w:t>
            </w:r>
            <w:proofErr w:type="spellEnd"/>
            <w:r>
              <w:rPr>
                <w:rFonts w:eastAsia="Microsoft YaHei UI"/>
                <w:color w:val="000000"/>
                <w:szCs w:val="20"/>
                <w:lang w:eastAsia="zh-CN"/>
              </w:rPr>
              <w:t xml:space="preserve"> PUSCH occasions and RO/Preamble-to-PRU mapping rules for FDD can be reused for HD-FDD</w:t>
            </w:r>
          </w:p>
          <w:p w14:paraId="665A6DD2" w14:textId="77777777" w:rsidR="00560963" w:rsidRPr="005A299A" w:rsidRDefault="00560963" w:rsidP="00560963">
            <w:pPr>
              <w:rPr>
                <w:rFonts w:eastAsia="MS PGothic"/>
                <w:color w:val="000000"/>
                <w:szCs w:val="20"/>
                <w:highlight w:val="green"/>
                <w:lang w:eastAsia="zh-CN"/>
              </w:rPr>
            </w:pPr>
            <w:r w:rsidRPr="005A299A">
              <w:rPr>
                <w:rFonts w:eastAsia="MS PGothic"/>
                <w:color w:val="000000"/>
                <w:szCs w:val="20"/>
                <w:highlight w:val="green"/>
                <w:lang w:eastAsia="zh-CN"/>
              </w:rPr>
              <w:lastRenderedPageBreak/>
              <w:t>Agreement</w:t>
            </w:r>
          </w:p>
          <w:p w14:paraId="3E4C21EC" w14:textId="7AD9B261" w:rsidR="00560963" w:rsidRPr="00840EC6" w:rsidRDefault="00560963" w:rsidP="00840EC6">
            <w:pPr>
              <w:pStyle w:val="afff3"/>
              <w:widowControl/>
              <w:numPr>
                <w:ilvl w:val="0"/>
                <w:numId w:val="32"/>
              </w:numPr>
              <w:overflowPunct w:val="0"/>
              <w:snapToGrid/>
              <w:spacing w:after="180"/>
              <w:ind w:firstLineChars="0"/>
              <w:contextualSpacing/>
              <w:jc w:val="left"/>
              <w:textAlignment w:val="baseline"/>
              <w:rPr>
                <w:rFonts w:eastAsia="MS PGothic"/>
                <w:color w:val="000000"/>
                <w:lang w:eastAsia="zh-CN"/>
              </w:rPr>
            </w:pPr>
            <w:r w:rsidRPr="005A299A">
              <w:rPr>
                <w:rFonts w:eastAsia="MS PGothic"/>
                <w:color w:val="000000"/>
                <w:lang w:eastAsia="zh-CN"/>
              </w:rPr>
              <w:t xml:space="preserve">For </w:t>
            </w:r>
            <w:proofErr w:type="spellStart"/>
            <w:r w:rsidRPr="005A299A">
              <w:rPr>
                <w:rFonts w:eastAsia="MS PGothic"/>
                <w:color w:val="000000"/>
                <w:lang w:eastAsia="zh-CN"/>
              </w:rPr>
              <w:t>MsgA</w:t>
            </w:r>
            <w:proofErr w:type="spellEnd"/>
            <w:r w:rsidRPr="005A299A">
              <w:rPr>
                <w:rFonts w:eastAsia="MS PGothic"/>
                <w:color w:val="000000"/>
                <w:lang w:eastAsia="zh-CN"/>
              </w:rPr>
              <w:t xml:space="preserve"> PUSCH occasion overlapping with dynamic or semi-static DL reception, leave it to UE implementation to prioritize the DL reception or </w:t>
            </w:r>
            <w:proofErr w:type="spellStart"/>
            <w:r w:rsidRPr="005A299A">
              <w:rPr>
                <w:rFonts w:eastAsia="MS PGothic"/>
                <w:color w:val="000000"/>
                <w:lang w:eastAsia="zh-CN"/>
              </w:rPr>
              <w:t>MsgA</w:t>
            </w:r>
            <w:proofErr w:type="spellEnd"/>
            <w:r w:rsidRPr="005A299A">
              <w:rPr>
                <w:rFonts w:eastAsia="MS PGothic"/>
                <w:color w:val="000000"/>
                <w:lang w:eastAsia="zh-CN"/>
              </w:rPr>
              <w:t xml:space="preserve"> PUSCH transmission.</w:t>
            </w:r>
          </w:p>
          <w:p w14:paraId="549F53B9" w14:textId="6001C0BE" w:rsidR="00B43ED5" w:rsidRPr="005A299A" w:rsidRDefault="00B43ED5" w:rsidP="00B43ED5">
            <w:pPr>
              <w:rPr>
                <w:bCs/>
                <w:highlight w:val="green"/>
              </w:rPr>
            </w:pPr>
            <w:r w:rsidRPr="005A299A">
              <w:rPr>
                <w:bCs/>
                <w:highlight w:val="green"/>
              </w:rPr>
              <w:t>Agreement</w:t>
            </w:r>
          </w:p>
          <w:p w14:paraId="7F5BCAC0" w14:textId="77777777" w:rsidR="00B43ED5" w:rsidRPr="005A299A" w:rsidRDefault="00B43ED5" w:rsidP="001950D2">
            <w:pPr>
              <w:pStyle w:val="afff3"/>
              <w:numPr>
                <w:ilvl w:val="0"/>
                <w:numId w:val="34"/>
              </w:numPr>
              <w:autoSpaceDE/>
              <w:autoSpaceDN/>
              <w:adjustRightInd/>
              <w:snapToGrid/>
              <w:spacing w:after="180" w:line="252" w:lineRule="auto"/>
              <w:ind w:firstLineChars="0"/>
              <w:contextualSpacing/>
            </w:pPr>
            <w:r w:rsidRPr="005A299A">
              <w:t>For Case 5 of SSB overlaps with in configured UL transmission, re-use the existing collision handling principles of Rel-15/16 for NR TDD that SSB is prioritized over configured UL transmission</w:t>
            </w:r>
          </w:p>
          <w:p w14:paraId="7F7E3330" w14:textId="77777777" w:rsidR="00B43ED5" w:rsidRPr="005A299A" w:rsidRDefault="00B43ED5" w:rsidP="001950D2">
            <w:pPr>
              <w:pStyle w:val="afff3"/>
              <w:numPr>
                <w:ilvl w:val="1"/>
                <w:numId w:val="34"/>
              </w:numPr>
              <w:autoSpaceDE/>
              <w:autoSpaceDN/>
              <w:adjustRightInd/>
              <w:snapToGrid/>
              <w:spacing w:after="100" w:afterAutospacing="1" w:line="252" w:lineRule="auto"/>
              <w:ind w:firstLineChars="0"/>
              <w:contextualSpacing/>
              <w:rPr>
                <w:lang w:eastAsia="zh-CN"/>
              </w:rPr>
            </w:pPr>
            <w:r w:rsidRPr="005A299A">
              <w:rPr>
                <w:lang w:eastAsia="zh-CN"/>
              </w:rPr>
              <w:t>The configured UL transmission includes CG-PUSCH, or SRS</w:t>
            </w:r>
          </w:p>
          <w:p w14:paraId="2594D0AD" w14:textId="34B88298" w:rsidR="00560963" w:rsidRPr="00560963" w:rsidRDefault="00B43ED5" w:rsidP="001950D2">
            <w:pPr>
              <w:pStyle w:val="afff3"/>
              <w:numPr>
                <w:ilvl w:val="1"/>
                <w:numId w:val="34"/>
              </w:numPr>
              <w:autoSpaceDE/>
              <w:autoSpaceDN/>
              <w:adjustRightInd/>
              <w:snapToGrid/>
              <w:spacing w:after="100" w:afterAutospacing="1" w:line="252" w:lineRule="auto"/>
              <w:ind w:firstLineChars="0"/>
              <w:contextualSpacing/>
              <w:rPr>
                <w:lang w:eastAsia="zh-CN"/>
              </w:rPr>
            </w:pPr>
            <w:r w:rsidRPr="005A299A">
              <w:rPr>
                <w:rFonts w:eastAsia="等线"/>
                <w:lang w:eastAsia="zh-CN"/>
              </w:rPr>
              <w:t xml:space="preserve">FFS: Confirm that PUCCH is included </w:t>
            </w:r>
          </w:p>
          <w:p w14:paraId="40C4FCE6" w14:textId="7ADD0747" w:rsidR="00B43ED5" w:rsidRPr="005A299A" w:rsidRDefault="00B43ED5" w:rsidP="00B43ED5">
            <w:pPr>
              <w:rPr>
                <w:highlight w:val="green"/>
              </w:rPr>
            </w:pPr>
            <w:r w:rsidRPr="005A299A">
              <w:rPr>
                <w:highlight w:val="green"/>
              </w:rPr>
              <w:t>Agreement</w:t>
            </w:r>
          </w:p>
          <w:p w14:paraId="6026ED94" w14:textId="77777777" w:rsidR="00B43ED5" w:rsidRPr="005A299A" w:rsidRDefault="00B43ED5" w:rsidP="00B43ED5">
            <w:r w:rsidRPr="005A299A">
              <w:t>Revise the RAN1#104bis-e agreement for Case 3 as the following</w:t>
            </w:r>
          </w:p>
          <w:p w14:paraId="5075216E" w14:textId="77777777" w:rsidR="00B43ED5" w:rsidRPr="005A299A" w:rsidRDefault="00B43ED5" w:rsidP="001950D2">
            <w:pPr>
              <w:pStyle w:val="afff3"/>
              <w:numPr>
                <w:ilvl w:val="0"/>
                <w:numId w:val="33"/>
              </w:numPr>
              <w:overflowPunct w:val="0"/>
              <w:snapToGrid/>
              <w:spacing w:after="180"/>
              <w:ind w:firstLineChars="0"/>
              <w:contextualSpacing/>
              <w:jc w:val="left"/>
              <w:textAlignment w:val="baseline"/>
            </w:pPr>
            <w:r w:rsidRPr="005A299A">
              <w:t>For Case 3, semi-statically configured DL reception vs. semi-statically configured UL transmission</w:t>
            </w:r>
          </w:p>
          <w:p w14:paraId="38904A8F" w14:textId="77777777" w:rsidR="00B43ED5" w:rsidRPr="005A299A" w:rsidRDefault="00B43ED5" w:rsidP="001950D2">
            <w:pPr>
              <w:pStyle w:val="afff3"/>
              <w:numPr>
                <w:ilvl w:val="1"/>
                <w:numId w:val="33"/>
              </w:numPr>
              <w:overflowPunct w:val="0"/>
              <w:snapToGrid/>
              <w:spacing w:after="180"/>
              <w:ind w:firstLineChars="0"/>
              <w:contextualSpacing/>
              <w:jc w:val="left"/>
              <w:textAlignment w:val="baseline"/>
            </w:pPr>
            <w:r w:rsidRPr="005A299A">
              <w:t>A HD-FDD UE does not expect to receive both dedicated higher layer parameters configuring transmission from the UE in the set of symbols of the slot and dedicated higher layer parameters configuring reception in the set of symbols of the slot</w:t>
            </w:r>
          </w:p>
          <w:p w14:paraId="12892260" w14:textId="77777777" w:rsidR="00B43ED5" w:rsidRPr="005A299A" w:rsidRDefault="00B43ED5" w:rsidP="001950D2">
            <w:pPr>
              <w:pStyle w:val="afff3"/>
              <w:numPr>
                <w:ilvl w:val="1"/>
                <w:numId w:val="33"/>
              </w:numPr>
              <w:overflowPunct w:val="0"/>
              <w:snapToGrid/>
              <w:spacing w:after="180"/>
              <w:ind w:firstLineChars="0"/>
              <w:contextualSpacing/>
              <w:jc w:val="left"/>
              <w:textAlignment w:val="baseline"/>
            </w:pPr>
            <w:r w:rsidRPr="005A299A">
              <w:t>A HD-FDD UE does not expect to receive both dedicated higher layer parameters configuring transmission from the UE in the set of symbols of the slot and cell specific higher layer parameters configuring reception in the set of symbols of the slot</w:t>
            </w:r>
          </w:p>
          <w:p w14:paraId="31F868DC" w14:textId="77777777" w:rsidR="00B43ED5" w:rsidRPr="005A299A" w:rsidRDefault="00B43ED5" w:rsidP="001950D2">
            <w:pPr>
              <w:pStyle w:val="afff3"/>
              <w:numPr>
                <w:ilvl w:val="1"/>
                <w:numId w:val="33"/>
              </w:numPr>
              <w:overflowPunct w:val="0"/>
              <w:snapToGrid/>
              <w:spacing w:after="180"/>
              <w:ind w:firstLineChars="0"/>
              <w:contextualSpacing/>
              <w:jc w:val="left"/>
              <w:textAlignment w:val="baseline"/>
              <w:rPr>
                <w:color w:val="FF0000"/>
              </w:rPr>
            </w:pPr>
            <w:r w:rsidRPr="005A299A">
              <w:rPr>
                <w:color w:val="FF0000"/>
              </w:rPr>
              <w:t>Cell-specifically configured DL reception refers to PDCCH in Type-0/0A/1/2 CSS set</w:t>
            </w:r>
          </w:p>
          <w:p w14:paraId="21DB8B4D" w14:textId="77777777" w:rsidR="00B43ED5" w:rsidRPr="005A299A" w:rsidRDefault="00B43ED5" w:rsidP="001950D2">
            <w:pPr>
              <w:pStyle w:val="afff3"/>
              <w:numPr>
                <w:ilvl w:val="1"/>
                <w:numId w:val="33"/>
              </w:numPr>
              <w:overflowPunct w:val="0"/>
              <w:snapToGrid/>
              <w:spacing w:after="180"/>
              <w:ind w:firstLineChars="0"/>
              <w:contextualSpacing/>
              <w:jc w:val="left"/>
              <w:textAlignment w:val="baseline"/>
              <w:rPr>
                <w:color w:val="FF0000"/>
              </w:rPr>
            </w:pPr>
            <w:r w:rsidRPr="005A299A">
              <w:rPr>
                <w:strike/>
                <w:color w:val="FF0000"/>
              </w:rPr>
              <w:t>A HD-FDD UE does not expect to receive both cell specific higher layer parameters configuring transmission from the UE in the set of symbols of the slot and dedicated higher layer parameters configuring reception in the set of symbols of the slot</w:t>
            </w:r>
          </w:p>
          <w:p w14:paraId="7E7BD878" w14:textId="77777777" w:rsidR="00B43ED5" w:rsidRPr="005A299A" w:rsidRDefault="00B43ED5" w:rsidP="001950D2">
            <w:pPr>
              <w:pStyle w:val="afff3"/>
              <w:numPr>
                <w:ilvl w:val="1"/>
                <w:numId w:val="33"/>
              </w:numPr>
              <w:overflowPunct w:val="0"/>
              <w:snapToGrid/>
              <w:spacing w:after="180"/>
              <w:ind w:firstLineChars="0"/>
              <w:contextualSpacing/>
              <w:jc w:val="left"/>
              <w:textAlignment w:val="baseline"/>
              <w:rPr>
                <w:color w:val="FF0000"/>
              </w:rPr>
            </w:pPr>
            <w:r w:rsidRPr="005A299A">
              <w:rPr>
                <w:strike/>
                <w:color w:val="FF0000"/>
              </w:rPr>
              <w:t>FFS on cell-specifically configured DL reception vs. cell-specifically configured UL transmission</w:t>
            </w:r>
          </w:p>
          <w:p w14:paraId="48D6EFE2" w14:textId="7B37AA1B" w:rsidR="00AA0074" w:rsidRPr="005A299A" w:rsidRDefault="00B43ED5" w:rsidP="001950D2">
            <w:pPr>
              <w:pStyle w:val="afff3"/>
              <w:numPr>
                <w:ilvl w:val="1"/>
                <w:numId w:val="33"/>
              </w:numPr>
              <w:overflowPunct w:val="0"/>
              <w:snapToGrid/>
              <w:spacing w:after="180"/>
              <w:ind w:firstLineChars="0"/>
              <w:contextualSpacing/>
              <w:jc w:val="left"/>
              <w:textAlignment w:val="baseline"/>
            </w:pPr>
            <w:r w:rsidRPr="005A299A">
              <w:t>FFS: whether or not there are conditions that need to be considered</w:t>
            </w:r>
          </w:p>
          <w:p w14:paraId="41EAB2F6" w14:textId="77777777" w:rsidR="00AC7820" w:rsidRPr="005A299A" w:rsidRDefault="00AC7820" w:rsidP="00AC7820">
            <w:pPr>
              <w:rPr>
                <w:highlight w:val="green"/>
                <w:lang w:eastAsia="zh-CN"/>
              </w:rPr>
            </w:pPr>
            <w:bookmarkStart w:id="1" w:name="_Hlk88171850"/>
            <w:r w:rsidRPr="005A299A">
              <w:rPr>
                <w:highlight w:val="green"/>
                <w:lang w:eastAsia="zh-CN"/>
              </w:rPr>
              <w:t>Agreement</w:t>
            </w:r>
          </w:p>
          <w:p w14:paraId="63E06074" w14:textId="77777777" w:rsidR="00AC7820" w:rsidRPr="005A299A" w:rsidRDefault="00AC7820" w:rsidP="001950D2">
            <w:pPr>
              <w:pStyle w:val="afff3"/>
              <w:numPr>
                <w:ilvl w:val="0"/>
                <w:numId w:val="32"/>
              </w:numPr>
              <w:overflowPunct w:val="0"/>
              <w:snapToGrid/>
              <w:spacing w:after="180"/>
              <w:ind w:firstLineChars="0"/>
              <w:contextualSpacing/>
              <w:jc w:val="left"/>
              <w:textAlignment w:val="baseline"/>
              <w:rPr>
                <w:lang w:eastAsia="zh-CN"/>
              </w:rPr>
            </w:pPr>
            <w:r w:rsidRPr="005A299A">
              <w:rPr>
                <w:lang w:eastAsia="zh-CN"/>
              </w:rPr>
              <w:t>The “back-to-back” non-overlapping UL/DL without sufficient gap between cell-specific configured DL and dedicated configured UL may happen, i.e., allowed for HD-FDD UEs</w:t>
            </w:r>
          </w:p>
          <w:p w14:paraId="31E14138" w14:textId="77777777" w:rsidR="00AC7820" w:rsidRPr="005A299A" w:rsidRDefault="00AC7820" w:rsidP="001950D2">
            <w:pPr>
              <w:pStyle w:val="afff3"/>
              <w:numPr>
                <w:ilvl w:val="1"/>
                <w:numId w:val="32"/>
              </w:numPr>
              <w:overflowPunct w:val="0"/>
              <w:snapToGrid/>
              <w:spacing w:after="180"/>
              <w:ind w:firstLineChars="0"/>
              <w:contextualSpacing/>
              <w:jc w:val="left"/>
              <w:textAlignment w:val="baseline"/>
              <w:rPr>
                <w:lang w:eastAsia="zh-CN"/>
              </w:rPr>
            </w:pPr>
            <w:r w:rsidRPr="005A299A">
              <w:rPr>
                <w:lang w:eastAsia="zh-CN"/>
              </w:rPr>
              <w:t>E.g., SSB vs. CG PUSCH, PUCCH or SRS</w:t>
            </w:r>
          </w:p>
          <w:p w14:paraId="298FDD95" w14:textId="77777777" w:rsidR="00AC7820" w:rsidRPr="005A299A" w:rsidRDefault="00AC7820" w:rsidP="001950D2">
            <w:pPr>
              <w:pStyle w:val="afff3"/>
              <w:numPr>
                <w:ilvl w:val="1"/>
                <w:numId w:val="32"/>
              </w:numPr>
              <w:overflowPunct w:val="0"/>
              <w:snapToGrid/>
              <w:spacing w:after="180"/>
              <w:ind w:firstLineChars="0"/>
              <w:contextualSpacing/>
              <w:jc w:val="left"/>
              <w:textAlignment w:val="baseline"/>
              <w:rPr>
                <w:lang w:eastAsia="zh-CN"/>
              </w:rPr>
            </w:pPr>
            <w:r w:rsidRPr="005A299A">
              <w:rPr>
                <w:lang w:eastAsia="zh-CN"/>
              </w:rPr>
              <w:t>Configured UL transmission is cancelled (as in the overlapping case)</w:t>
            </w:r>
          </w:p>
          <w:bookmarkEnd w:id="1"/>
          <w:p w14:paraId="297114E1" w14:textId="77777777" w:rsidR="00AC7820" w:rsidRPr="005A299A" w:rsidRDefault="00AC7820" w:rsidP="00AC7820">
            <w:pPr>
              <w:rPr>
                <w:highlight w:val="green"/>
                <w:lang w:eastAsia="zh-CN"/>
              </w:rPr>
            </w:pPr>
            <w:r w:rsidRPr="005A299A">
              <w:rPr>
                <w:highlight w:val="green"/>
                <w:lang w:eastAsia="zh-CN"/>
              </w:rPr>
              <w:t>Agreement</w:t>
            </w:r>
          </w:p>
          <w:p w14:paraId="29590F5C" w14:textId="1953621B" w:rsidR="00AC7820" w:rsidRPr="005A299A" w:rsidRDefault="00AC7820" w:rsidP="001950D2">
            <w:pPr>
              <w:pStyle w:val="afff3"/>
              <w:numPr>
                <w:ilvl w:val="0"/>
                <w:numId w:val="32"/>
              </w:numPr>
              <w:overflowPunct w:val="0"/>
              <w:snapToGrid/>
              <w:spacing w:after="180"/>
              <w:ind w:firstLineChars="0"/>
              <w:contextualSpacing/>
              <w:jc w:val="left"/>
              <w:textAlignment w:val="baseline"/>
              <w:rPr>
                <w:rFonts w:eastAsia="Microsoft YaHei UI"/>
                <w:lang w:eastAsia="zh-CN"/>
              </w:rPr>
            </w:pPr>
            <w:r w:rsidRPr="005A299A">
              <w:rPr>
                <w:lang w:eastAsia="zh-CN"/>
              </w:rPr>
              <w:t xml:space="preserve">No additional UE behavior for DL/UL collision handling is specified in Rel-17 if SFI monitoring is supported for HD-FDD </w:t>
            </w:r>
            <w:proofErr w:type="spellStart"/>
            <w:r w:rsidRPr="005A299A">
              <w:rPr>
                <w:lang w:eastAsia="zh-CN"/>
              </w:rPr>
              <w:t>RedCap</w:t>
            </w:r>
            <w:proofErr w:type="spellEnd"/>
            <w:r w:rsidRPr="005A299A">
              <w:rPr>
                <w:lang w:eastAsia="zh-CN"/>
              </w:rPr>
              <w:t xml:space="preserve"> UEs.</w:t>
            </w:r>
          </w:p>
          <w:p w14:paraId="2185B510" w14:textId="77777777" w:rsidR="00560963" w:rsidRDefault="00560963" w:rsidP="00560963">
            <w:pPr>
              <w:rPr>
                <w:szCs w:val="20"/>
                <w:highlight w:val="green"/>
              </w:rPr>
            </w:pPr>
            <w:r>
              <w:rPr>
                <w:szCs w:val="20"/>
                <w:highlight w:val="green"/>
              </w:rPr>
              <w:t>Agreements:</w:t>
            </w:r>
            <w:r>
              <w:rPr>
                <w:rFonts w:cs="Times"/>
                <w:color w:val="FF0000"/>
                <w:szCs w:val="20"/>
              </w:rPr>
              <w:t xml:space="preserve"> [38.213]</w:t>
            </w:r>
          </w:p>
          <w:p w14:paraId="217FE5FB" w14:textId="77777777" w:rsidR="00560963" w:rsidRPr="003806FF" w:rsidRDefault="00560963" w:rsidP="001950D2">
            <w:pPr>
              <w:widowControl/>
              <w:numPr>
                <w:ilvl w:val="0"/>
                <w:numId w:val="36"/>
              </w:numPr>
              <w:autoSpaceDE/>
              <w:autoSpaceDN/>
              <w:adjustRightInd/>
              <w:snapToGrid/>
              <w:spacing w:after="0" w:line="252" w:lineRule="auto"/>
              <w:jc w:val="left"/>
              <w:rPr>
                <w:rFonts w:eastAsia="Times New Roman"/>
                <w:szCs w:val="20"/>
                <w:lang w:eastAsia="ko-KR"/>
              </w:rPr>
            </w:pPr>
            <w:r w:rsidRPr="003806FF">
              <w:rPr>
                <w:rFonts w:eastAsia="Times New Roman"/>
                <w:szCs w:val="20"/>
              </w:rPr>
              <w:t>For Case 1 (</w:t>
            </w:r>
            <w:r w:rsidRPr="003806FF">
              <w:rPr>
                <w:rFonts w:eastAsia="Times New Roman"/>
                <w:szCs w:val="20"/>
                <w:lang w:eastAsia="zh-CN"/>
              </w:rPr>
              <w:t>dynamically scheduled DL reception vs. semi-statically configured UL transmission</w:t>
            </w:r>
            <w:r w:rsidRPr="003806FF">
              <w:rPr>
                <w:rFonts w:eastAsia="Times New Roman"/>
                <w:szCs w:val="20"/>
              </w:rPr>
              <w:t xml:space="preserve">), reuse the existing collision handling principles in </w:t>
            </w:r>
            <w:r w:rsidRPr="003806FF">
              <w:rPr>
                <w:rFonts w:eastAsia="Times New Roman"/>
                <w:szCs w:val="20"/>
                <w:lang w:eastAsia="zh-CN"/>
              </w:rPr>
              <w:t>Rel</w:t>
            </w:r>
            <w:r w:rsidRPr="003806FF">
              <w:rPr>
                <w:rFonts w:eastAsia="Times New Roman"/>
                <w:szCs w:val="20"/>
              </w:rPr>
              <w:t xml:space="preserve">-15/16 NR for operation on a single carrier /single cell in unpaired spectrum. </w:t>
            </w:r>
          </w:p>
          <w:p w14:paraId="42A68661" w14:textId="77777777" w:rsidR="00560963" w:rsidRDefault="00560963" w:rsidP="001950D2">
            <w:pPr>
              <w:widowControl/>
              <w:numPr>
                <w:ilvl w:val="1"/>
                <w:numId w:val="36"/>
              </w:numPr>
              <w:autoSpaceDE/>
              <w:autoSpaceDN/>
              <w:adjustRightInd/>
              <w:snapToGrid/>
              <w:spacing w:after="0" w:line="252" w:lineRule="auto"/>
              <w:jc w:val="left"/>
              <w:rPr>
                <w:rFonts w:eastAsia="Times New Roman"/>
                <w:szCs w:val="20"/>
              </w:rPr>
            </w:pPr>
            <w:r w:rsidRPr="003806FF">
              <w:rPr>
                <w:rFonts w:eastAsia="Times New Roman"/>
                <w:szCs w:val="20"/>
              </w:rPr>
              <w:t>FFS whether the timeline is extended to include the RX/TX switching time for HD-FDD</w:t>
            </w:r>
          </w:p>
          <w:p w14:paraId="097E19EC" w14:textId="77777777" w:rsidR="00560963" w:rsidRPr="003806FF" w:rsidRDefault="00560963" w:rsidP="00560963">
            <w:pPr>
              <w:autoSpaceDE/>
              <w:autoSpaceDN/>
              <w:adjustRightInd/>
              <w:snapToGrid/>
              <w:spacing w:after="0" w:line="252" w:lineRule="auto"/>
              <w:ind w:left="1440"/>
              <w:jc w:val="left"/>
              <w:rPr>
                <w:rFonts w:eastAsia="Times New Roman"/>
                <w:szCs w:val="20"/>
              </w:rPr>
            </w:pPr>
          </w:p>
          <w:p w14:paraId="45B52EAD" w14:textId="77777777" w:rsidR="00560963" w:rsidRPr="0022578D" w:rsidRDefault="00560963" w:rsidP="00560963">
            <w:pPr>
              <w:rPr>
                <w:szCs w:val="20"/>
                <w:highlight w:val="green"/>
              </w:rPr>
            </w:pPr>
            <w:r w:rsidRPr="0022578D">
              <w:rPr>
                <w:szCs w:val="20"/>
                <w:highlight w:val="green"/>
              </w:rPr>
              <w:t>Agreements:</w:t>
            </w:r>
            <w:r>
              <w:rPr>
                <w:rFonts w:cs="Times"/>
                <w:color w:val="FF0000"/>
                <w:szCs w:val="20"/>
              </w:rPr>
              <w:t xml:space="preserve"> [38.213]</w:t>
            </w:r>
          </w:p>
          <w:p w14:paraId="52CC88AD" w14:textId="77777777" w:rsidR="00560963" w:rsidRPr="0022578D" w:rsidRDefault="00560963" w:rsidP="001950D2">
            <w:pPr>
              <w:widowControl/>
              <w:numPr>
                <w:ilvl w:val="0"/>
                <w:numId w:val="35"/>
              </w:numPr>
              <w:autoSpaceDE/>
              <w:autoSpaceDN/>
              <w:adjustRightInd/>
              <w:snapToGrid/>
              <w:spacing w:after="0" w:line="252" w:lineRule="auto"/>
              <w:jc w:val="left"/>
              <w:rPr>
                <w:szCs w:val="20"/>
              </w:rPr>
            </w:pPr>
            <w:r w:rsidRPr="0022578D">
              <w:rPr>
                <w:szCs w:val="20"/>
              </w:rPr>
              <w:t>For Case 1, the existing timeline in Rel-15/16 NR for operation on a single carrier /single cell in unpaired spectrum is reused for HD-FDD</w:t>
            </w:r>
          </w:p>
          <w:p w14:paraId="1C6D3E0E" w14:textId="77777777" w:rsidR="00384FF0" w:rsidRPr="00560963" w:rsidRDefault="00384FF0" w:rsidP="00AA0074">
            <w:pPr>
              <w:pStyle w:val="afff3"/>
              <w:overflowPunct w:val="0"/>
              <w:snapToGrid/>
              <w:spacing w:after="180"/>
              <w:ind w:left="1440" w:firstLineChars="0" w:firstLine="0"/>
              <w:contextualSpacing/>
              <w:jc w:val="left"/>
              <w:textAlignment w:val="baseline"/>
              <w:rPr>
                <w:lang w:eastAsia="zh-CN"/>
              </w:rPr>
            </w:pPr>
          </w:p>
        </w:tc>
      </w:tr>
    </w:tbl>
    <w:p w14:paraId="1B555E38" w14:textId="6B5489F0" w:rsidR="0001677B" w:rsidRPr="005A299A" w:rsidRDefault="0001677B" w:rsidP="00353483">
      <w:pPr>
        <w:rPr>
          <w:lang w:eastAsia="zh-CN"/>
        </w:rPr>
      </w:pPr>
    </w:p>
    <w:p w14:paraId="6950B38B" w14:textId="71D0BDA6" w:rsidR="00C840F6" w:rsidRPr="00260738" w:rsidRDefault="00C840F6" w:rsidP="00353483">
      <w:pPr>
        <w:rPr>
          <w:sz w:val="21"/>
          <w:szCs w:val="21"/>
          <w:lang w:eastAsia="zh-CN"/>
        </w:rPr>
      </w:pPr>
      <w:r w:rsidRPr="00260738">
        <w:rPr>
          <w:sz w:val="21"/>
          <w:szCs w:val="21"/>
          <w:lang w:eastAsia="zh-CN"/>
        </w:rPr>
        <w:t xml:space="preserve">From above, we can see that there is two solutions to handle the </w:t>
      </w:r>
      <w:r w:rsidR="00AA0074" w:rsidRPr="00260738">
        <w:rPr>
          <w:rFonts w:hint="eastAsia"/>
          <w:sz w:val="21"/>
          <w:szCs w:val="21"/>
          <w:lang w:eastAsia="zh-CN"/>
        </w:rPr>
        <w:t>collision</w:t>
      </w:r>
      <w:r w:rsidR="00AA0074" w:rsidRPr="00260738">
        <w:rPr>
          <w:sz w:val="21"/>
          <w:szCs w:val="21"/>
          <w:lang w:eastAsia="zh-CN"/>
        </w:rPr>
        <w:t xml:space="preserve"> between </w:t>
      </w:r>
      <w:r w:rsidRPr="00260738">
        <w:rPr>
          <w:sz w:val="21"/>
          <w:szCs w:val="21"/>
          <w:lang w:eastAsia="zh-CN"/>
        </w:rPr>
        <w:t>PO and dynamic or semi-static resources during inactive state:</w:t>
      </w:r>
    </w:p>
    <w:p w14:paraId="6A923F29" w14:textId="501A5D8E" w:rsidR="0021743A" w:rsidRPr="00260738" w:rsidRDefault="00C840F6" w:rsidP="00353483">
      <w:pPr>
        <w:rPr>
          <w:sz w:val="21"/>
          <w:szCs w:val="21"/>
          <w:lang w:eastAsia="zh-CN"/>
        </w:rPr>
      </w:pPr>
      <w:r w:rsidRPr="00260738">
        <w:rPr>
          <w:b/>
          <w:sz w:val="21"/>
          <w:szCs w:val="21"/>
          <w:lang w:eastAsia="zh-CN"/>
        </w:rPr>
        <w:t>Option 1:</w:t>
      </w:r>
      <w:r w:rsidRPr="00260738">
        <w:rPr>
          <w:sz w:val="21"/>
          <w:szCs w:val="21"/>
          <w:lang w:eastAsia="zh-CN"/>
        </w:rPr>
        <w:t xml:space="preserve"> </w:t>
      </w:r>
      <w:r w:rsidR="0021743A" w:rsidRPr="00260738">
        <w:rPr>
          <w:sz w:val="21"/>
          <w:szCs w:val="21"/>
          <w:lang w:eastAsia="zh-CN"/>
        </w:rPr>
        <w:t xml:space="preserve">Follows the same rule as </w:t>
      </w:r>
      <w:proofErr w:type="spellStart"/>
      <w:r w:rsidR="0021743A" w:rsidRPr="00260738">
        <w:rPr>
          <w:sz w:val="21"/>
          <w:szCs w:val="21"/>
          <w:lang w:eastAsia="zh-CN"/>
        </w:rPr>
        <w:t>MsgA</w:t>
      </w:r>
      <w:proofErr w:type="spellEnd"/>
      <w:r w:rsidR="0021743A" w:rsidRPr="00260738">
        <w:rPr>
          <w:sz w:val="21"/>
          <w:szCs w:val="21"/>
          <w:lang w:eastAsia="zh-CN"/>
        </w:rPr>
        <w:t xml:space="preserve"> PUSCH occasions, i.e., if there is any overlapping between SSB/PDCCH/DG PDSCH and CG-SDT PO in some symbols, it’s up to UE implementation to pri</w:t>
      </w:r>
      <w:r w:rsidR="004E4B0B" w:rsidRPr="00260738">
        <w:rPr>
          <w:sz w:val="21"/>
          <w:szCs w:val="21"/>
          <w:lang w:eastAsia="zh-CN"/>
        </w:rPr>
        <w:t>oritize the DL reception or CG-SDT</w:t>
      </w:r>
      <w:r w:rsidR="0021743A" w:rsidRPr="00260738">
        <w:rPr>
          <w:sz w:val="21"/>
          <w:szCs w:val="21"/>
          <w:lang w:eastAsia="zh-CN"/>
        </w:rPr>
        <w:t xml:space="preserve"> PUSCH</w:t>
      </w:r>
      <w:r w:rsidR="004E4B0B" w:rsidRPr="00260738">
        <w:rPr>
          <w:sz w:val="21"/>
          <w:szCs w:val="21"/>
          <w:lang w:eastAsia="zh-CN"/>
        </w:rPr>
        <w:t xml:space="preserve"> transmission</w:t>
      </w:r>
      <w:r w:rsidR="0021743A" w:rsidRPr="00260738">
        <w:rPr>
          <w:sz w:val="21"/>
          <w:szCs w:val="21"/>
          <w:lang w:eastAsia="zh-CN"/>
        </w:rPr>
        <w:t>.</w:t>
      </w:r>
    </w:p>
    <w:p w14:paraId="3E999543" w14:textId="0636CECD" w:rsidR="00C840F6" w:rsidRPr="00840EC6" w:rsidRDefault="00C840F6" w:rsidP="00840EC6">
      <w:pPr>
        <w:spacing w:after="0"/>
        <w:rPr>
          <w:lang w:eastAsia="zh-CN"/>
        </w:rPr>
      </w:pPr>
      <w:r w:rsidRPr="00840EC6">
        <w:rPr>
          <w:b/>
          <w:lang w:eastAsia="zh-CN"/>
        </w:rPr>
        <w:t>Option 2:</w:t>
      </w:r>
      <w:r w:rsidR="0021743A" w:rsidRPr="00840EC6">
        <w:rPr>
          <w:lang w:eastAsia="zh-CN"/>
        </w:rPr>
        <w:t xml:space="preserve"> Follows the same rule as dedicated CG PUSCH in </w:t>
      </w:r>
      <w:r w:rsidR="00250C41" w:rsidRPr="00840EC6">
        <w:rPr>
          <w:lang w:eastAsia="zh-CN"/>
        </w:rPr>
        <w:t>c</w:t>
      </w:r>
      <w:r w:rsidR="0021743A" w:rsidRPr="00840EC6">
        <w:rPr>
          <w:lang w:eastAsia="zh-CN"/>
        </w:rPr>
        <w:t>onnected state</w:t>
      </w:r>
      <w:r w:rsidR="008E2E09" w:rsidRPr="00840EC6">
        <w:rPr>
          <w:lang w:eastAsia="zh-CN"/>
        </w:rPr>
        <w:t>s</w:t>
      </w:r>
      <w:r w:rsidR="0021743A" w:rsidRPr="00840EC6">
        <w:rPr>
          <w:lang w:eastAsia="zh-CN"/>
        </w:rPr>
        <w:t xml:space="preserve"> as below: </w:t>
      </w:r>
      <w:r w:rsidR="003870B2" w:rsidRPr="00840EC6">
        <w:rPr>
          <w:lang w:eastAsia="zh-CN"/>
        </w:rPr>
        <w:t>1. i</w:t>
      </w:r>
      <w:r w:rsidR="0021743A" w:rsidRPr="00840EC6">
        <w:rPr>
          <w:lang w:eastAsia="zh-CN"/>
        </w:rPr>
        <w:t xml:space="preserve">f there is overlapping between SSB and CG-SDT PO in several symbols, SSB is prioritized over </w:t>
      </w:r>
      <w:r w:rsidR="00752C52" w:rsidRPr="00840EC6">
        <w:rPr>
          <w:lang w:eastAsia="zh-CN"/>
        </w:rPr>
        <w:t>CG-SDT</w:t>
      </w:r>
      <w:r w:rsidR="0021743A" w:rsidRPr="00840EC6">
        <w:rPr>
          <w:lang w:eastAsia="zh-CN"/>
        </w:rPr>
        <w:t xml:space="preserve"> transmission</w:t>
      </w:r>
      <w:r w:rsidR="003870B2" w:rsidRPr="00840EC6">
        <w:rPr>
          <w:lang w:eastAsia="zh-CN"/>
        </w:rPr>
        <w:t xml:space="preserve">; 2. </w:t>
      </w:r>
      <w:r w:rsidR="0021743A" w:rsidRPr="00840EC6">
        <w:rPr>
          <w:lang w:eastAsia="zh-CN"/>
        </w:rPr>
        <w:t xml:space="preserve">a UE doesn’t except </w:t>
      </w:r>
      <w:r w:rsidR="003870B2" w:rsidRPr="00840EC6">
        <w:rPr>
          <w:lang w:eastAsia="zh-CN"/>
        </w:rPr>
        <w:t xml:space="preserve">there is any overlapping between CSS/USS and CG-SDT POs; 3. If the time gap between </w:t>
      </w:r>
      <w:r w:rsidR="007E187C" w:rsidRPr="00840EC6">
        <w:rPr>
          <w:lang w:eastAsia="zh-CN"/>
        </w:rPr>
        <w:t>SSB/</w:t>
      </w:r>
      <w:r w:rsidR="003870B2" w:rsidRPr="00840EC6">
        <w:rPr>
          <w:lang w:eastAsia="zh-CN"/>
        </w:rPr>
        <w:t>CSS and CG-SDT PO is not sufficient, CG-SDT will be canceled; 4.</w:t>
      </w:r>
      <w:r w:rsidR="00250C41" w:rsidRPr="00840EC6">
        <w:rPr>
          <w:lang w:eastAsia="zh-CN"/>
        </w:rPr>
        <w:t xml:space="preserve"> </w:t>
      </w:r>
      <w:r w:rsidR="00CF39E4" w:rsidRPr="00840EC6">
        <w:rPr>
          <w:lang w:eastAsia="zh-CN"/>
        </w:rPr>
        <w:t xml:space="preserve">Dynamic </w:t>
      </w:r>
      <w:r w:rsidR="00250C41" w:rsidRPr="00840EC6">
        <w:rPr>
          <w:lang w:eastAsia="zh-CN"/>
        </w:rPr>
        <w:t>PDSCH is prioritize</w:t>
      </w:r>
      <w:r w:rsidR="00CF39E4" w:rsidRPr="00840EC6">
        <w:rPr>
          <w:lang w:eastAsia="zh-CN"/>
        </w:rPr>
        <w:t>d if it is overlapped with CG-SDT PUSCH</w:t>
      </w:r>
      <w:r w:rsidR="00250C41" w:rsidRPr="00840EC6">
        <w:rPr>
          <w:lang w:eastAsia="zh-CN"/>
        </w:rPr>
        <w:t>.</w:t>
      </w:r>
    </w:p>
    <w:p w14:paraId="61F04663" w14:textId="05C13173" w:rsidR="00C840F6" w:rsidRPr="00260738" w:rsidRDefault="00C840F6" w:rsidP="00353483">
      <w:pPr>
        <w:rPr>
          <w:sz w:val="21"/>
          <w:szCs w:val="21"/>
          <w:lang w:eastAsia="zh-CN"/>
        </w:rPr>
      </w:pPr>
    </w:p>
    <w:p w14:paraId="5EF2B1D3" w14:textId="5E020E3A" w:rsidR="007E009F" w:rsidRPr="0055641B" w:rsidRDefault="00CF39E4" w:rsidP="00840EC6">
      <w:pPr>
        <w:spacing w:after="0"/>
        <w:rPr>
          <w:lang w:eastAsia="zh-CN"/>
        </w:rPr>
      </w:pPr>
      <w:r w:rsidRPr="0055641B">
        <w:rPr>
          <w:lang w:eastAsia="zh-CN"/>
        </w:rPr>
        <w:t xml:space="preserve">Option 1 is simple but is not a resource and network power efficient way. </w:t>
      </w:r>
      <w:r w:rsidR="007E009F" w:rsidRPr="0055641B">
        <w:rPr>
          <w:lang w:eastAsia="zh-CN"/>
        </w:rPr>
        <w:t>By this way</w:t>
      </w:r>
      <w:r w:rsidRPr="0055641B">
        <w:rPr>
          <w:lang w:eastAsia="zh-CN"/>
        </w:rPr>
        <w:t xml:space="preserve">, </w:t>
      </w:r>
      <w:r w:rsidR="00D45DDB" w:rsidRPr="0055641B">
        <w:rPr>
          <w:lang w:eastAsia="zh-CN"/>
        </w:rPr>
        <w:t xml:space="preserve">whether HD-FDD UEs transmits CG PUSCH or receive SSB/PDCCH/PDSCH is determined by itself and couldn’t be known by </w:t>
      </w:r>
      <w:proofErr w:type="spellStart"/>
      <w:r w:rsidR="00D45DDB" w:rsidRPr="0055641B">
        <w:rPr>
          <w:lang w:eastAsia="zh-CN"/>
        </w:rPr>
        <w:t>gNB</w:t>
      </w:r>
      <w:proofErr w:type="spellEnd"/>
      <w:r w:rsidR="00D45DDB" w:rsidRPr="0055641B">
        <w:rPr>
          <w:lang w:eastAsia="zh-CN"/>
        </w:rPr>
        <w:t xml:space="preserve">. Thus, </w:t>
      </w:r>
      <w:proofErr w:type="spellStart"/>
      <w:r w:rsidRPr="0055641B">
        <w:rPr>
          <w:lang w:eastAsia="zh-CN"/>
        </w:rPr>
        <w:t>gNB</w:t>
      </w:r>
      <w:proofErr w:type="spellEnd"/>
      <w:r w:rsidRPr="0055641B">
        <w:rPr>
          <w:lang w:eastAsia="zh-CN"/>
        </w:rPr>
        <w:t xml:space="preserve"> should simultaneously transmit DL contro</w:t>
      </w:r>
      <w:r w:rsidR="007E009F" w:rsidRPr="0055641B">
        <w:rPr>
          <w:lang w:eastAsia="zh-CN"/>
        </w:rPr>
        <w:t>l/</w:t>
      </w:r>
      <w:r w:rsidRPr="0055641B">
        <w:rPr>
          <w:lang w:eastAsia="zh-CN"/>
        </w:rPr>
        <w:t xml:space="preserve">data and </w:t>
      </w:r>
      <w:r w:rsidR="00B857A6" w:rsidRPr="0055641B">
        <w:rPr>
          <w:lang w:eastAsia="zh-CN"/>
        </w:rPr>
        <w:t xml:space="preserve">attempt </w:t>
      </w:r>
      <w:r w:rsidRPr="0055641B">
        <w:rPr>
          <w:lang w:eastAsia="zh-CN"/>
        </w:rPr>
        <w:t>to decode uplink data</w:t>
      </w:r>
      <w:r w:rsidR="007E009F" w:rsidRPr="0055641B">
        <w:rPr>
          <w:lang w:eastAsia="zh-CN"/>
        </w:rPr>
        <w:t xml:space="preserve"> if resource overlapping happens</w:t>
      </w:r>
      <w:r w:rsidRPr="0055641B">
        <w:rPr>
          <w:lang w:eastAsia="zh-CN"/>
        </w:rPr>
        <w:t>.</w:t>
      </w:r>
      <w:r w:rsidR="004B3A67" w:rsidRPr="0055641B">
        <w:rPr>
          <w:lang w:eastAsia="zh-CN"/>
        </w:rPr>
        <w:t xml:space="preserve"> Besides, this approach may also affect synchronization, RRM measurements and beam determination during CG-SDT procedure, etc. Option 2 seems more complicated, </w:t>
      </w:r>
      <w:r w:rsidR="007E009F" w:rsidRPr="0055641B">
        <w:rPr>
          <w:lang w:eastAsia="zh-CN"/>
        </w:rPr>
        <w:t xml:space="preserve">but, </w:t>
      </w:r>
      <w:r w:rsidR="004B3A67" w:rsidRPr="0055641B">
        <w:rPr>
          <w:lang w:eastAsia="zh-CN"/>
        </w:rPr>
        <w:t xml:space="preserve">considering that CG-SDT POs in inactive state are also </w:t>
      </w:r>
      <w:r w:rsidR="007E009F" w:rsidRPr="0055641B">
        <w:rPr>
          <w:lang w:eastAsia="zh-CN"/>
        </w:rPr>
        <w:t>semi-static</w:t>
      </w:r>
      <w:r w:rsidR="00D45DDB" w:rsidRPr="0055641B">
        <w:rPr>
          <w:lang w:eastAsia="zh-CN"/>
        </w:rPr>
        <w:t xml:space="preserve"> configured</w:t>
      </w:r>
      <w:r w:rsidR="007E009F" w:rsidRPr="0055641B">
        <w:rPr>
          <w:lang w:eastAsia="zh-CN"/>
        </w:rPr>
        <w:t xml:space="preserve"> resources </w:t>
      </w:r>
      <w:r w:rsidR="004B3A67" w:rsidRPr="0055641B">
        <w:rPr>
          <w:lang w:eastAsia="zh-CN"/>
        </w:rPr>
        <w:t>and PDCCH</w:t>
      </w:r>
      <w:r w:rsidR="00D45DDB" w:rsidRPr="0055641B">
        <w:rPr>
          <w:lang w:eastAsia="zh-CN"/>
        </w:rPr>
        <w:t>/PDSCH</w:t>
      </w:r>
      <w:r w:rsidR="004B3A67" w:rsidRPr="0055641B">
        <w:rPr>
          <w:lang w:eastAsia="zh-CN"/>
        </w:rPr>
        <w:t xml:space="preserve"> is </w:t>
      </w:r>
      <w:r w:rsidR="00D45DDB" w:rsidRPr="0055641B">
        <w:rPr>
          <w:lang w:eastAsia="zh-CN"/>
        </w:rPr>
        <w:t>also expected to be received after initiating</w:t>
      </w:r>
      <w:r w:rsidR="004B3A67" w:rsidRPr="0055641B">
        <w:rPr>
          <w:lang w:eastAsia="zh-CN"/>
        </w:rPr>
        <w:t xml:space="preserve"> CG-SDT procedure, it is more reasonable to follow option 2 to </w:t>
      </w:r>
      <w:r w:rsidR="007E009F" w:rsidRPr="0055641B">
        <w:rPr>
          <w:lang w:eastAsia="zh-CN"/>
        </w:rPr>
        <w:t xml:space="preserve">handle the collision between </w:t>
      </w:r>
      <w:r w:rsidR="00D45DDB" w:rsidRPr="0055641B">
        <w:rPr>
          <w:lang w:eastAsia="zh-CN"/>
        </w:rPr>
        <w:t xml:space="preserve">valid </w:t>
      </w:r>
      <w:r w:rsidR="007E009F" w:rsidRPr="0055641B">
        <w:rPr>
          <w:lang w:eastAsia="zh-CN"/>
        </w:rPr>
        <w:t>CG-SDT POs and DL receptions.</w:t>
      </w:r>
    </w:p>
    <w:p w14:paraId="5C4459E4" w14:textId="77777777" w:rsidR="00840EC6" w:rsidRDefault="00840EC6" w:rsidP="00AF1992">
      <w:pPr>
        <w:spacing w:after="0"/>
        <w:rPr>
          <w:b/>
          <w:sz w:val="21"/>
          <w:szCs w:val="21"/>
          <w:lang w:eastAsia="zh-CN"/>
        </w:rPr>
      </w:pPr>
    </w:p>
    <w:p w14:paraId="49000F71" w14:textId="77777777" w:rsidR="00840EC6" w:rsidRDefault="00840EC6" w:rsidP="00AF1992">
      <w:pPr>
        <w:spacing w:after="0"/>
        <w:rPr>
          <w:b/>
          <w:sz w:val="21"/>
          <w:szCs w:val="21"/>
          <w:lang w:eastAsia="zh-CN"/>
        </w:rPr>
      </w:pPr>
    </w:p>
    <w:p w14:paraId="305D2CDA" w14:textId="453979BD" w:rsidR="00A337F1" w:rsidRDefault="00A31D31" w:rsidP="00AF1992">
      <w:pPr>
        <w:spacing w:after="0"/>
        <w:rPr>
          <w:b/>
          <w:sz w:val="21"/>
          <w:szCs w:val="21"/>
          <w:lang w:eastAsia="zh-CN"/>
        </w:rPr>
      </w:pPr>
      <w:r>
        <w:rPr>
          <w:b/>
          <w:sz w:val="21"/>
          <w:szCs w:val="21"/>
          <w:lang w:eastAsia="zh-CN"/>
        </w:rPr>
        <w:t>Proposal 1</w:t>
      </w:r>
      <w:r w:rsidR="007E009F" w:rsidRPr="005A299A">
        <w:rPr>
          <w:b/>
          <w:sz w:val="21"/>
          <w:szCs w:val="21"/>
          <w:lang w:eastAsia="zh-CN"/>
        </w:rPr>
        <w:t>: For collision handling between CG-SDT PUSCH and DL resources</w:t>
      </w:r>
      <w:r w:rsidR="00D476F1">
        <w:rPr>
          <w:b/>
          <w:sz w:val="21"/>
          <w:szCs w:val="21"/>
          <w:lang w:eastAsia="zh-CN"/>
        </w:rPr>
        <w:t xml:space="preserve"> </w:t>
      </w:r>
      <w:r w:rsidR="00AF1992">
        <w:rPr>
          <w:b/>
          <w:sz w:val="21"/>
          <w:szCs w:val="21"/>
          <w:lang w:eastAsia="zh-CN"/>
        </w:rPr>
        <w:t xml:space="preserve">for HD-FDD UEs </w:t>
      </w:r>
      <w:r w:rsidR="00D476F1">
        <w:rPr>
          <w:b/>
          <w:sz w:val="21"/>
          <w:szCs w:val="21"/>
          <w:lang w:eastAsia="zh-CN"/>
        </w:rPr>
        <w:t>in inactive states</w:t>
      </w:r>
      <w:r w:rsidR="007E009F" w:rsidRPr="005A299A">
        <w:rPr>
          <w:b/>
          <w:sz w:val="21"/>
          <w:szCs w:val="21"/>
          <w:lang w:eastAsia="zh-CN"/>
        </w:rPr>
        <w:t xml:space="preserve">, </w:t>
      </w:r>
      <w:r w:rsidR="00D476F1">
        <w:rPr>
          <w:b/>
          <w:sz w:val="21"/>
          <w:szCs w:val="21"/>
          <w:lang w:eastAsia="zh-CN"/>
        </w:rPr>
        <w:t xml:space="preserve">adopts </w:t>
      </w:r>
      <w:r w:rsidR="007E009F" w:rsidRPr="005A299A">
        <w:rPr>
          <w:b/>
          <w:sz w:val="21"/>
          <w:szCs w:val="21"/>
          <w:lang w:eastAsia="zh-CN"/>
        </w:rPr>
        <w:t>the same rule as CG PUSCH in connected state</w:t>
      </w:r>
      <w:r w:rsidR="008E2E09" w:rsidRPr="005A299A">
        <w:rPr>
          <w:b/>
          <w:sz w:val="21"/>
          <w:szCs w:val="21"/>
          <w:lang w:eastAsia="zh-CN"/>
        </w:rPr>
        <w:t>s</w:t>
      </w:r>
      <w:r w:rsidR="00C840F6" w:rsidRPr="005A299A">
        <w:rPr>
          <w:b/>
          <w:sz w:val="21"/>
          <w:szCs w:val="21"/>
          <w:lang w:eastAsia="zh-CN"/>
        </w:rPr>
        <w:t>.</w:t>
      </w:r>
    </w:p>
    <w:p w14:paraId="379C8AA2" w14:textId="77777777" w:rsidR="00AF1992" w:rsidRPr="00A337F1" w:rsidRDefault="00AF1992" w:rsidP="000B18DB">
      <w:pPr>
        <w:spacing w:after="100" w:afterAutospacing="1"/>
        <w:rPr>
          <w:b/>
          <w:sz w:val="21"/>
          <w:szCs w:val="21"/>
          <w:lang w:eastAsia="zh-CN"/>
        </w:rPr>
      </w:pPr>
    </w:p>
    <w:p w14:paraId="492F60AC" w14:textId="34D2824C" w:rsidR="00B9278E" w:rsidRDefault="00B9278E" w:rsidP="00B9278E">
      <w:pPr>
        <w:pStyle w:val="2"/>
        <w:spacing w:before="0" w:after="100" w:afterAutospacing="1"/>
        <w:ind w:left="578" w:hanging="578"/>
        <w:rPr>
          <w:lang w:eastAsia="zh-CN"/>
        </w:rPr>
      </w:pPr>
      <w:r>
        <w:rPr>
          <w:lang w:eastAsia="zh-CN"/>
        </w:rPr>
        <w:t>QCL assumptio</w:t>
      </w:r>
      <w:r w:rsidR="00D170B1">
        <w:rPr>
          <w:rFonts w:hint="eastAsia"/>
          <w:lang w:eastAsia="zh-CN"/>
        </w:rPr>
        <w:t>n</w:t>
      </w:r>
      <w:r w:rsidR="00D170B1">
        <w:rPr>
          <w:lang w:eastAsia="zh-CN"/>
        </w:rPr>
        <w:t xml:space="preserve"> for DL </w:t>
      </w:r>
      <w:r w:rsidR="00154B7A">
        <w:rPr>
          <w:lang w:eastAsia="zh-CN"/>
        </w:rPr>
        <w:t>reception</w:t>
      </w:r>
      <w:r w:rsidR="00D170B1">
        <w:rPr>
          <w:lang w:eastAsia="zh-CN"/>
        </w:rPr>
        <w:t xml:space="preserve"> during subsequent SDT procedure</w:t>
      </w:r>
    </w:p>
    <w:p w14:paraId="0ADD5AD4" w14:textId="6EFB1C8F" w:rsidR="00154B7A" w:rsidRDefault="00DF1F3F" w:rsidP="0055641B">
      <w:pPr>
        <w:spacing w:after="0"/>
        <w:rPr>
          <w:lang w:eastAsia="zh-CN"/>
        </w:rPr>
      </w:pPr>
      <w:r>
        <w:rPr>
          <w:rFonts w:hint="eastAsia"/>
          <w:lang w:eastAsia="zh-CN"/>
        </w:rPr>
        <w:t>F</w:t>
      </w:r>
      <w:r>
        <w:rPr>
          <w:lang w:eastAsia="zh-CN"/>
        </w:rPr>
        <w:t xml:space="preserve">or CG-SDT, we have specified that the </w:t>
      </w:r>
      <w:r w:rsidRPr="00DF1F3F">
        <w:rPr>
          <w:lang w:eastAsia="zh-CN"/>
        </w:rPr>
        <w:t>DM-RS antenna port associated</w:t>
      </w:r>
      <w:r w:rsidR="00455B80">
        <w:rPr>
          <w:lang w:eastAsia="zh-CN"/>
        </w:rPr>
        <w:t xml:space="preserve"> with </w:t>
      </w:r>
      <w:r>
        <w:rPr>
          <w:lang w:eastAsia="zh-CN"/>
        </w:rPr>
        <w:t xml:space="preserve">PDCCH and PDSCH receptions are </w:t>
      </w:r>
      <w:r w:rsidRPr="00DF1F3F">
        <w:rPr>
          <w:lang w:eastAsia="zh-CN"/>
        </w:rPr>
        <w:t>quasi co-located</w:t>
      </w:r>
      <w:r>
        <w:rPr>
          <w:lang w:eastAsia="zh-CN"/>
        </w:rPr>
        <w:t xml:space="preserve"> with the SSB associated with the PUSCH transmission.</w:t>
      </w:r>
      <w:r w:rsidR="00FB2615">
        <w:rPr>
          <w:lang w:eastAsia="zh-CN"/>
        </w:rPr>
        <w:t xml:space="preserve"> </w:t>
      </w:r>
      <w:r w:rsidR="00F420CE">
        <w:rPr>
          <w:lang w:eastAsia="zh-CN"/>
        </w:rPr>
        <w:t xml:space="preserve">It is no doubt that it is reasonable to have above assumptions. But, one issue needs to be discussed. </w:t>
      </w:r>
      <w:r w:rsidR="00F82DFC">
        <w:rPr>
          <w:lang w:eastAsia="zh-CN"/>
        </w:rPr>
        <w:t>During subsequent SDT procedure, legacy RACH can be initiated for UL resources request or for random access. In this way, the SSB selected for RO determination may be different from the one for CG-PUSCH transmission due to the beam changing over long time or the subset of SSB configuration for CG-SDT.</w:t>
      </w:r>
      <w:r w:rsidR="00CC7AB5">
        <w:rPr>
          <w:lang w:eastAsia="zh-CN"/>
        </w:rPr>
        <w:t xml:space="preserve"> </w:t>
      </w:r>
      <w:r w:rsidR="00F420CE">
        <w:rPr>
          <w:lang w:eastAsia="zh-CN"/>
        </w:rPr>
        <w:t xml:space="preserve"> </w:t>
      </w:r>
      <w:r w:rsidR="00B229ED">
        <w:rPr>
          <w:lang w:eastAsia="zh-CN"/>
        </w:rPr>
        <w:t xml:space="preserve">To obtain a finer DL beam, we propose that the DL beam for </w:t>
      </w:r>
      <w:r w:rsidR="00B229ED">
        <w:rPr>
          <w:rFonts w:hint="eastAsia"/>
          <w:lang w:eastAsia="zh-CN"/>
        </w:rPr>
        <w:t>PDCCH</w:t>
      </w:r>
      <w:r w:rsidR="00B229ED">
        <w:rPr>
          <w:lang w:eastAsia="zh-CN"/>
        </w:rPr>
        <w:t xml:space="preserve"> and PDSCH reception can be changed along with the selected SSB for legacy RACH and the text </w:t>
      </w:r>
      <w:r w:rsidR="000C62C0">
        <w:rPr>
          <w:lang w:eastAsia="zh-CN"/>
        </w:rPr>
        <w:t>in clause 19.1</w:t>
      </w:r>
      <w:r w:rsidR="00B229ED">
        <w:rPr>
          <w:lang w:eastAsia="zh-CN"/>
        </w:rPr>
        <w:t xml:space="preserve"> for TS 38.213 can be changed as shown in the appendix.</w:t>
      </w:r>
    </w:p>
    <w:p w14:paraId="4A54C4E4" w14:textId="77777777" w:rsidR="0055641B" w:rsidRPr="0055641B" w:rsidRDefault="0055641B" w:rsidP="0055641B">
      <w:pPr>
        <w:spacing w:after="0"/>
        <w:rPr>
          <w:b/>
          <w:sz w:val="21"/>
          <w:szCs w:val="21"/>
          <w:lang w:eastAsia="zh-CN"/>
        </w:rPr>
      </w:pPr>
    </w:p>
    <w:p w14:paraId="5665B5A0" w14:textId="5F76F692" w:rsidR="009D7D55" w:rsidRDefault="00455B80" w:rsidP="00AF1992">
      <w:pPr>
        <w:spacing w:after="0"/>
        <w:rPr>
          <w:lang w:eastAsia="zh-CN"/>
        </w:rPr>
      </w:pPr>
      <w:r>
        <w:rPr>
          <w:rFonts w:hint="eastAsia"/>
          <w:lang w:eastAsia="zh-CN"/>
        </w:rPr>
        <w:t>F</w:t>
      </w:r>
      <w:r>
        <w:rPr>
          <w:lang w:eastAsia="zh-CN"/>
        </w:rPr>
        <w:t xml:space="preserve">or RA-SDT, we also have the assumption that the DM-RS antenna port associated with the PDCCH and PDSCH receptions are </w:t>
      </w:r>
      <w:r w:rsidRPr="00DF1F3F">
        <w:rPr>
          <w:lang w:eastAsia="zh-CN"/>
        </w:rPr>
        <w:t>quasi co-located</w:t>
      </w:r>
      <w:r>
        <w:rPr>
          <w:lang w:eastAsia="zh-CN"/>
        </w:rPr>
        <w:t xml:space="preserve"> with the SSB associated with the PRACH transmission.</w:t>
      </w:r>
      <w:r w:rsidR="00654AC6">
        <w:rPr>
          <w:lang w:eastAsia="zh-CN"/>
        </w:rPr>
        <w:t xml:space="preserve"> It is ambiguous for us that whether the PRACH transmission refers to RA-SDT or legacy RACH during subsequent SDT procedure. Just the similar as CG-SDT, we think it is reasonable</w:t>
      </w:r>
      <w:r w:rsidR="004F0A79">
        <w:rPr>
          <w:lang w:eastAsia="zh-CN"/>
        </w:rPr>
        <w:t xml:space="preserve"> that the DL beam can be changed along with the SSB chosen for legacy RACH. Thus, we propose to add a wording “last” or “recent” in the specification.</w:t>
      </w:r>
    </w:p>
    <w:p w14:paraId="71DE1AD3" w14:textId="70B80982" w:rsidR="00AF1992" w:rsidRPr="00AF1992" w:rsidRDefault="00AF1992" w:rsidP="00AF1992">
      <w:pPr>
        <w:spacing w:after="0"/>
        <w:rPr>
          <w:b/>
          <w:sz w:val="21"/>
          <w:szCs w:val="21"/>
          <w:lang w:eastAsia="zh-CN"/>
        </w:rPr>
      </w:pPr>
    </w:p>
    <w:p w14:paraId="5F51BFFA" w14:textId="77777777" w:rsidR="00AF1992" w:rsidRPr="00AF1992" w:rsidRDefault="00AF1992" w:rsidP="00AF1992">
      <w:pPr>
        <w:spacing w:after="0"/>
        <w:rPr>
          <w:b/>
          <w:sz w:val="21"/>
          <w:szCs w:val="21"/>
          <w:lang w:eastAsia="zh-CN"/>
        </w:rPr>
      </w:pPr>
    </w:p>
    <w:p w14:paraId="4AAF675B" w14:textId="3570FA04" w:rsidR="00AF1992" w:rsidRDefault="00AF2550" w:rsidP="00EC2ED8">
      <w:pPr>
        <w:spacing w:after="0"/>
        <w:rPr>
          <w:b/>
          <w:sz w:val="21"/>
          <w:szCs w:val="21"/>
          <w:lang w:eastAsia="zh-CN"/>
        </w:rPr>
      </w:pPr>
      <w:r w:rsidRPr="00EC2ED8">
        <w:rPr>
          <w:rFonts w:hint="eastAsia"/>
          <w:b/>
          <w:sz w:val="21"/>
          <w:szCs w:val="21"/>
          <w:lang w:eastAsia="zh-CN"/>
        </w:rPr>
        <w:t>P</w:t>
      </w:r>
      <w:r w:rsidRPr="00EC2ED8">
        <w:rPr>
          <w:b/>
          <w:sz w:val="21"/>
          <w:szCs w:val="21"/>
          <w:lang w:eastAsia="zh-CN"/>
        </w:rPr>
        <w:t>roposal</w:t>
      </w:r>
      <w:r w:rsidR="00A337F1">
        <w:rPr>
          <w:b/>
          <w:sz w:val="21"/>
          <w:szCs w:val="21"/>
          <w:lang w:eastAsia="zh-CN"/>
        </w:rPr>
        <w:t xml:space="preserve"> </w:t>
      </w:r>
      <w:r w:rsidR="00AF1992">
        <w:rPr>
          <w:b/>
          <w:sz w:val="21"/>
          <w:szCs w:val="21"/>
          <w:lang w:eastAsia="zh-CN"/>
        </w:rPr>
        <w:t>2</w:t>
      </w:r>
      <w:r w:rsidRPr="00EC2ED8">
        <w:rPr>
          <w:b/>
          <w:sz w:val="21"/>
          <w:szCs w:val="21"/>
          <w:lang w:eastAsia="zh-CN"/>
        </w:rPr>
        <w:t>: Adopt the change request for PDCCH and PDSCH QCL assumption in clause 19.1 and clause 19.2 for TS 38.213</w:t>
      </w:r>
      <w:r w:rsidRPr="00EC2ED8">
        <w:rPr>
          <w:rFonts w:hint="eastAsia"/>
          <w:b/>
          <w:sz w:val="21"/>
          <w:szCs w:val="21"/>
          <w:lang w:eastAsia="zh-CN"/>
        </w:rPr>
        <w:t>.</w:t>
      </w:r>
    </w:p>
    <w:p w14:paraId="07A92023" w14:textId="77777777" w:rsidR="00EC2ED8" w:rsidRPr="00EC2ED8" w:rsidRDefault="00EC2ED8" w:rsidP="00840EC6">
      <w:pPr>
        <w:spacing w:after="100" w:afterAutospacing="1"/>
        <w:rPr>
          <w:b/>
          <w:sz w:val="21"/>
          <w:szCs w:val="21"/>
          <w:lang w:eastAsia="zh-CN"/>
        </w:rPr>
      </w:pPr>
    </w:p>
    <w:p w14:paraId="230D6254" w14:textId="5791F031" w:rsidR="003371AE" w:rsidRDefault="008932B0" w:rsidP="003371AE">
      <w:pPr>
        <w:pStyle w:val="2"/>
        <w:spacing w:before="0" w:after="100" w:afterAutospacing="1"/>
        <w:ind w:left="578" w:hanging="578"/>
        <w:rPr>
          <w:lang w:eastAsia="zh-CN"/>
        </w:rPr>
      </w:pPr>
      <w:r>
        <w:rPr>
          <w:rFonts w:hint="eastAsia"/>
          <w:lang w:eastAsia="zh-CN"/>
        </w:rPr>
        <w:t>CG</w:t>
      </w:r>
      <w:r>
        <w:rPr>
          <w:lang w:eastAsia="zh-CN"/>
        </w:rPr>
        <w:t>-</w:t>
      </w:r>
      <w:r>
        <w:rPr>
          <w:rFonts w:hint="eastAsia"/>
          <w:lang w:eastAsia="zh-CN"/>
        </w:rPr>
        <w:t>SDT</w:t>
      </w:r>
      <w:r>
        <w:rPr>
          <w:lang w:eastAsia="zh-CN"/>
        </w:rPr>
        <w:t xml:space="preserve"> </w:t>
      </w:r>
      <w:r>
        <w:rPr>
          <w:rFonts w:hint="eastAsia"/>
          <w:lang w:eastAsia="zh-CN"/>
        </w:rPr>
        <w:t>repetition</w:t>
      </w:r>
    </w:p>
    <w:p w14:paraId="79D73774" w14:textId="2D0E8126" w:rsidR="00CF6834" w:rsidRPr="00337315" w:rsidRDefault="00770A4C" w:rsidP="00CF6834">
      <w:pPr>
        <w:rPr>
          <w:lang w:eastAsia="zh-CN"/>
        </w:rPr>
      </w:pPr>
      <w:r>
        <w:rPr>
          <w:lang w:eastAsia="zh-CN"/>
        </w:rPr>
        <w:t>A</w:t>
      </w:r>
      <w:r w:rsidR="00125834" w:rsidRPr="00770A4C">
        <w:rPr>
          <w:lang w:eastAsia="zh-CN"/>
        </w:rPr>
        <w:t xml:space="preserve">ccording to the new incoming LS from RAN2, </w:t>
      </w:r>
      <w:r>
        <w:rPr>
          <w:lang w:eastAsia="zh-CN"/>
        </w:rPr>
        <w:t xml:space="preserve">the parameters related to repetition </w:t>
      </w:r>
      <w:r>
        <w:rPr>
          <w:rFonts w:hint="eastAsia"/>
          <w:lang w:eastAsia="zh-CN"/>
        </w:rPr>
        <w:t>including</w:t>
      </w:r>
      <w:r>
        <w:rPr>
          <w:lang w:eastAsia="zh-CN"/>
        </w:rPr>
        <w:t xml:space="preserve"> </w:t>
      </w:r>
      <w:proofErr w:type="spellStart"/>
      <w:r w:rsidRPr="00770A4C">
        <w:rPr>
          <w:i/>
          <w:lang w:eastAsia="zh-CN"/>
        </w:rPr>
        <w:t>repK</w:t>
      </w:r>
      <w:proofErr w:type="spellEnd"/>
      <w:r w:rsidRPr="00770A4C">
        <w:rPr>
          <w:lang w:eastAsia="zh-CN"/>
        </w:rPr>
        <w:t xml:space="preserve">, </w:t>
      </w:r>
      <w:proofErr w:type="spellStart"/>
      <w:r w:rsidRPr="00770A4C">
        <w:rPr>
          <w:i/>
          <w:lang w:eastAsia="zh-CN"/>
        </w:rPr>
        <w:t>repK</w:t>
      </w:r>
      <w:proofErr w:type="spellEnd"/>
      <w:r w:rsidRPr="00770A4C">
        <w:rPr>
          <w:i/>
          <w:lang w:eastAsia="zh-CN"/>
        </w:rPr>
        <w:t xml:space="preserve">-RV </w:t>
      </w:r>
      <w:r w:rsidRPr="00770A4C">
        <w:rPr>
          <w:lang w:eastAsia="zh-CN"/>
        </w:rPr>
        <w:t xml:space="preserve">(including </w:t>
      </w:r>
      <w:r w:rsidRPr="00770A4C">
        <w:rPr>
          <w:i/>
          <w:lang w:eastAsia="zh-CN"/>
        </w:rPr>
        <w:t>repK-r17</w:t>
      </w:r>
      <w:r w:rsidRPr="00770A4C">
        <w:rPr>
          <w:lang w:eastAsia="zh-CN"/>
        </w:rPr>
        <w:t>)</w:t>
      </w:r>
      <w:r w:rsidRPr="00770A4C">
        <w:rPr>
          <w:i/>
          <w:lang w:eastAsia="zh-CN"/>
        </w:rPr>
        <w:t>,</w:t>
      </w:r>
      <w:r w:rsidRPr="00770A4C">
        <w:rPr>
          <w:lang w:eastAsia="zh-CN"/>
        </w:rPr>
        <w:t xml:space="preserve"> </w:t>
      </w:r>
      <w:r w:rsidRPr="00770A4C">
        <w:rPr>
          <w:i/>
          <w:lang w:eastAsia="zh-CN"/>
        </w:rPr>
        <w:t>pusch-RepTypeIndicator-r16</w:t>
      </w:r>
      <w:r w:rsidRPr="00770A4C">
        <w:rPr>
          <w:lang w:eastAsia="zh-CN"/>
        </w:rPr>
        <w:t xml:space="preserve"> and</w:t>
      </w:r>
      <w:r w:rsidRPr="00770A4C">
        <w:rPr>
          <w:i/>
          <w:lang w:eastAsia="zh-CN"/>
        </w:rPr>
        <w:t xml:space="preserve"> frequencyHoppingPUSCH-RepTypeB-r16</w:t>
      </w:r>
      <w:r>
        <w:rPr>
          <w:lang w:eastAsia="zh-CN"/>
        </w:rPr>
        <w:t xml:space="preserve"> </w:t>
      </w:r>
      <w:r>
        <w:rPr>
          <w:rFonts w:hint="eastAsia"/>
          <w:lang w:eastAsia="zh-CN"/>
        </w:rPr>
        <w:lastRenderedPageBreak/>
        <w:t>with</w:t>
      </w:r>
      <w:r>
        <w:rPr>
          <w:lang w:eastAsia="zh-CN"/>
        </w:rPr>
        <w:t xml:space="preserve">in </w:t>
      </w:r>
      <w:proofErr w:type="spellStart"/>
      <w:r w:rsidRPr="00770A4C">
        <w:rPr>
          <w:i/>
          <w:lang w:eastAsia="zh-CN"/>
        </w:rPr>
        <w:t>ConfiguredGrantConfig</w:t>
      </w:r>
      <w:proofErr w:type="spellEnd"/>
      <w:r w:rsidRPr="00770A4C">
        <w:rPr>
          <w:lang w:eastAsia="zh-CN"/>
        </w:rPr>
        <w:t xml:space="preserve"> will be reused for CG-SDT. </w:t>
      </w:r>
      <w:r>
        <w:rPr>
          <w:lang w:eastAsia="zh-CN"/>
        </w:rPr>
        <w:t>In other words, repetition has been supported for CG-SDT. Thus, the discussion should be restarted on how to determine the transmission occasions for repetitions and how to determine the mapping relationship between these TOs and SSBs.</w:t>
      </w:r>
      <w:r w:rsidR="00CF6834" w:rsidRPr="00CF6834">
        <w:rPr>
          <w:lang w:eastAsia="zh-CN"/>
        </w:rPr>
        <w:t xml:space="preserve"> </w:t>
      </w:r>
      <w:r w:rsidR="00CF6834">
        <w:rPr>
          <w:lang w:eastAsia="zh-CN"/>
        </w:rPr>
        <w:t xml:space="preserve">One straight forward way is just as the configuration in the connected </w:t>
      </w:r>
      <w:r w:rsidR="00CF6834">
        <w:rPr>
          <w:rFonts w:hint="eastAsia"/>
          <w:lang w:eastAsia="zh-CN"/>
        </w:rPr>
        <w:t>state,</w:t>
      </w:r>
      <w:r w:rsidR="00CF6834">
        <w:rPr>
          <w:lang w:eastAsia="zh-CN"/>
        </w:rPr>
        <w:t xml:space="preserve"> configuring TOs of N repetitions in one configured period, and taking N TOs as a bundle to associate them with one or more SSBs, as illustrated in Figure 2. Since each TO is associated with one SSB, the number of configured TOs will be increased with the number of SSBs and repetitions, which isn’t a spectrum efficient way. So, we propose to only associate the TO of the first repetition with the SSB to indicated the best DL beam to the </w:t>
      </w:r>
      <w:proofErr w:type="spellStart"/>
      <w:r w:rsidR="00CF6834">
        <w:rPr>
          <w:lang w:eastAsia="zh-CN"/>
        </w:rPr>
        <w:t>gNB</w:t>
      </w:r>
      <w:proofErr w:type="spellEnd"/>
      <w:r w:rsidR="00CF6834">
        <w:rPr>
          <w:lang w:eastAsia="zh-CN"/>
        </w:rPr>
        <w:t>, and remaining TOs have no relationship with SSBs, as illustrated in Figure 3.</w:t>
      </w:r>
      <w:r w:rsidR="009B3CCE">
        <w:rPr>
          <w:lang w:eastAsia="zh-CN"/>
        </w:rPr>
        <w:t xml:space="preserve"> In this way, the remaining TOs </w:t>
      </w:r>
      <w:r w:rsidR="00C45C37">
        <w:rPr>
          <w:lang w:eastAsia="zh-CN"/>
        </w:rPr>
        <w:t xml:space="preserve">for repetitions </w:t>
      </w:r>
      <w:r w:rsidR="009B3CCE">
        <w:rPr>
          <w:lang w:eastAsia="zh-CN"/>
        </w:rPr>
        <w:t>can be shared between different CG periods.</w:t>
      </w:r>
    </w:p>
    <w:p w14:paraId="5077589F" w14:textId="77777777" w:rsidR="00CF6834" w:rsidRPr="007A05D6" w:rsidRDefault="00CF6834" w:rsidP="00CF6834">
      <w:pPr>
        <w:spacing w:after="0"/>
        <w:rPr>
          <w:sz w:val="21"/>
          <w:szCs w:val="21"/>
          <w:lang w:eastAsia="zh-CN"/>
        </w:rPr>
      </w:pPr>
      <w:r w:rsidRPr="00AC0897">
        <w:rPr>
          <w:noProof/>
          <w:sz w:val="21"/>
          <w:szCs w:val="21"/>
          <w:lang w:eastAsia="zh-CN"/>
        </w:rPr>
        <w:drawing>
          <wp:inline distT="0" distB="0" distL="0" distR="0" wp14:anchorId="14AD6F9F" wp14:editId="5C9FEB3F">
            <wp:extent cx="5916295" cy="1023432"/>
            <wp:effectExtent l="0" t="0" r="0" b="5715"/>
            <wp:docPr id="15" name="图片 15" descr="C:\Users\qiaoxuemei\Pictures\SDR r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qiaoxuemei\Pictures\SDR re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1023432"/>
                    </a:xfrm>
                    <a:prstGeom prst="rect">
                      <a:avLst/>
                    </a:prstGeom>
                    <a:noFill/>
                    <a:ln>
                      <a:noFill/>
                    </a:ln>
                  </pic:spPr>
                </pic:pic>
              </a:graphicData>
            </a:graphic>
          </wp:inline>
        </w:drawing>
      </w:r>
    </w:p>
    <w:p w14:paraId="0D8FB2CB" w14:textId="77777777" w:rsidR="00CF6834" w:rsidRDefault="00CF6834" w:rsidP="00CF6834">
      <w:pPr>
        <w:spacing w:after="0"/>
        <w:jc w:val="center"/>
        <w:rPr>
          <w:sz w:val="21"/>
          <w:szCs w:val="21"/>
          <w:lang w:eastAsia="zh-CN"/>
        </w:rPr>
      </w:pPr>
      <w:r>
        <w:rPr>
          <w:rFonts w:hint="eastAsia"/>
          <w:sz w:val="21"/>
          <w:szCs w:val="21"/>
          <w:lang w:eastAsia="zh-CN"/>
        </w:rPr>
        <w:t>F</w:t>
      </w:r>
      <w:r>
        <w:rPr>
          <w:sz w:val="21"/>
          <w:szCs w:val="21"/>
          <w:lang w:eastAsia="zh-CN"/>
        </w:rPr>
        <w:t>igure 2 Mapping relationship between TOs for repetitions and SSBs</w:t>
      </w:r>
    </w:p>
    <w:p w14:paraId="5CCABFDB" w14:textId="77777777" w:rsidR="00CF6834" w:rsidRDefault="00CF6834" w:rsidP="00CF6834">
      <w:pPr>
        <w:spacing w:after="0"/>
        <w:jc w:val="center"/>
        <w:rPr>
          <w:sz w:val="21"/>
          <w:szCs w:val="21"/>
          <w:lang w:eastAsia="zh-CN"/>
        </w:rPr>
      </w:pPr>
    </w:p>
    <w:p w14:paraId="692F118B" w14:textId="77777777" w:rsidR="00CF6834" w:rsidRPr="007A05D6" w:rsidRDefault="00CF6834" w:rsidP="00CF6834">
      <w:pPr>
        <w:spacing w:after="0"/>
        <w:jc w:val="center"/>
        <w:rPr>
          <w:sz w:val="21"/>
          <w:szCs w:val="21"/>
          <w:lang w:eastAsia="zh-CN"/>
        </w:rPr>
      </w:pPr>
      <w:r w:rsidRPr="0066119A">
        <w:rPr>
          <w:noProof/>
          <w:sz w:val="21"/>
          <w:szCs w:val="21"/>
          <w:lang w:eastAsia="zh-CN"/>
        </w:rPr>
        <w:drawing>
          <wp:inline distT="0" distB="0" distL="0" distR="0" wp14:anchorId="7E10AA79" wp14:editId="6068D4F2">
            <wp:extent cx="5913964" cy="1332924"/>
            <wp:effectExtent l="0" t="0" r="0" b="635"/>
            <wp:docPr id="16" name="图片 16" descr="C:\Users\qiaoxuemei\Pictures\asso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qiaoxuemei\Pictures\assoca.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27390" cy="1335950"/>
                    </a:xfrm>
                    <a:prstGeom prst="rect">
                      <a:avLst/>
                    </a:prstGeom>
                    <a:noFill/>
                    <a:ln>
                      <a:noFill/>
                    </a:ln>
                  </pic:spPr>
                </pic:pic>
              </a:graphicData>
            </a:graphic>
          </wp:inline>
        </w:drawing>
      </w:r>
    </w:p>
    <w:p w14:paraId="4DC0EB4B" w14:textId="4D797F78" w:rsidR="00CF6834" w:rsidRPr="0066119A" w:rsidRDefault="00CF6834" w:rsidP="00CF6834">
      <w:pPr>
        <w:spacing w:after="0"/>
        <w:jc w:val="center"/>
        <w:rPr>
          <w:sz w:val="21"/>
          <w:szCs w:val="21"/>
          <w:lang w:eastAsia="zh-CN"/>
        </w:rPr>
      </w:pPr>
      <w:r w:rsidRPr="0066119A">
        <w:rPr>
          <w:rFonts w:hint="eastAsia"/>
          <w:sz w:val="21"/>
          <w:szCs w:val="21"/>
          <w:lang w:eastAsia="zh-CN"/>
        </w:rPr>
        <w:t>F</w:t>
      </w:r>
      <w:r w:rsidRPr="0066119A">
        <w:rPr>
          <w:sz w:val="21"/>
          <w:szCs w:val="21"/>
          <w:lang w:eastAsia="zh-CN"/>
        </w:rPr>
        <w:t xml:space="preserve">igure 3 </w:t>
      </w:r>
      <w:r w:rsidR="008E406D">
        <w:rPr>
          <w:rFonts w:hint="eastAsia"/>
          <w:sz w:val="21"/>
          <w:szCs w:val="21"/>
          <w:lang w:eastAsia="zh-CN"/>
        </w:rPr>
        <w:t>Proposed</w:t>
      </w:r>
      <w:r w:rsidR="008E406D">
        <w:rPr>
          <w:sz w:val="21"/>
          <w:szCs w:val="21"/>
          <w:lang w:eastAsia="zh-CN"/>
        </w:rPr>
        <w:t xml:space="preserve"> </w:t>
      </w:r>
      <w:r>
        <w:rPr>
          <w:sz w:val="21"/>
          <w:szCs w:val="21"/>
          <w:lang w:eastAsia="zh-CN"/>
        </w:rPr>
        <w:t>TO configuration pattern for CG-SDT</w:t>
      </w:r>
    </w:p>
    <w:p w14:paraId="49A596F6" w14:textId="77777777" w:rsidR="00D54038" w:rsidRDefault="00D54038" w:rsidP="00CF6834">
      <w:pPr>
        <w:spacing w:after="0"/>
        <w:rPr>
          <w:b/>
          <w:sz w:val="21"/>
          <w:szCs w:val="21"/>
          <w:lang w:eastAsia="zh-CN"/>
        </w:rPr>
      </w:pPr>
    </w:p>
    <w:p w14:paraId="67F7BD12" w14:textId="77777777" w:rsidR="00D54038" w:rsidRDefault="00D54038" w:rsidP="00CF6834">
      <w:pPr>
        <w:spacing w:after="0"/>
        <w:rPr>
          <w:b/>
          <w:sz w:val="21"/>
          <w:szCs w:val="21"/>
          <w:lang w:eastAsia="zh-CN"/>
        </w:rPr>
      </w:pPr>
    </w:p>
    <w:p w14:paraId="60311748" w14:textId="00D3FBFE" w:rsidR="008932B0" w:rsidRPr="00AF1992" w:rsidRDefault="00CF6834" w:rsidP="00AF1992">
      <w:pPr>
        <w:spacing w:after="0"/>
        <w:rPr>
          <w:b/>
          <w:sz w:val="21"/>
          <w:szCs w:val="21"/>
          <w:lang w:eastAsia="zh-CN"/>
        </w:rPr>
      </w:pPr>
      <w:r w:rsidRPr="008F1909">
        <w:rPr>
          <w:rFonts w:hint="eastAsia"/>
          <w:b/>
          <w:sz w:val="21"/>
          <w:szCs w:val="21"/>
          <w:lang w:eastAsia="zh-CN"/>
        </w:rPr>
        <w:t>Proposal</w:t>
      </w:r>
      <w:r w:rsidR="00A337F1">
        <w:rPr>
          <w:b/>
          <w:sz w:val="21"/>
          <w:szCs w:val="21"/>
          <w:lang w:eastAsia="zh-CN"/>
        </w:rPr>
        <w:t xml:space="preserve"> </w:t>
      </w:r>
      <w:r w:rsidR="00AF1992">
        <w:rPr>
          <w:b/>
          <w:sz w:val="21"/>
          <w:szCs w:val="21"/>
          <w:lang w:eastAsia="zh-CN"/>
        </w:rPr>
        <w:t>3</w:t>
      </w:r>
      <w:r>
        <w:rPr>
          <w:rFonts w:hint="eastAsia"/>
          <w:b/>
          <w:sz w:val="21"/>
          <w:szCs w:val="21"/>
          <w:lang w:eastAsia="zh-CN"/>
        </w:rPr>
        <w:t xml:space="preserve">: </w:t>
      </w:r>
      <w:r>
        <w:rPr>
          <w:b/>
          <w:sz w:val="21"/>
          <w:szCs w:val="21"/>
          <w:lang w:eastAsia="zh-CN"/>
        </w:rPr>
        <w:t>Only the TO of the first repetition is associated with the SSB.</w:t>
      </w:r>
    </w:p>
    <w:p w14:paraId="41354E26" w14:textId="5788E1C2" w:rsidR="005B168E" w:rsidRPr="00840EC6" w:rsidRDefault="005B168E" w:rsidP="00840EC6">
      <w:pPr>
        <w:spacing w:after="100" w:afterAutospacing="1"/>
        <w:rPr>
          <w:b/>
          <w:sz w:val="21"/>
          <w:szCs w:val="21"/>
          <w:lang w:eastAsia="zh-CN"/>
        </w:rPr>
      </w:pPr>
    </w:p>
    <w:p w14:paraId="5FB8296B" w14:textId="7D8D66C2" w:rsidR="00750051" w:rsidRPr="005A299A" w:rsidRDefault="004142DB" w:rsidP="00E744A6">
      <w:pPr>
        <w:pStyle w:val="1"/>
      </w:pPr>
      <w:bookmarkStart w:id="2" w:name="_Ref494215420"/>
      <w:r w:rsidRPr="005A299A">
        <w:t>Conclusion</w:t>
      </w:r>
    </w:p>
    <w:p w14:paraId="1F1720F8" w14:textId="7575B94D" w:rsidR="00EA7570" w:rsidRDefault="00BB2230" w:rsidP="00100211">
      <w:pPr>
        <w:spacing w:beforeLines="50" w:before="120" w:after="0"/>
        <w:rPr>
          <w:color w:val="000000"/>
          <w:lang w:eastAsia="zh-CN"/>
        </w:rPr>
      </w:pPr>
      <w:r w:rsidRPr="005A299A">
        <w:rPr>
          <w:color w:val="000000"/>
          <w:lang w:eastAsia="zh-CN"/>
        </w:rPr>
        <w:t xml:space="preserve">In this contribution, we discuss the </w:t>
      </w:r>
      <w:r w:rsidR="005B1E5D" w:rsidRPr="005A299A">
        <w:rPr>
          <w:color w:val="000000"/>
          <w:lang w:eastAsia="zh-CN"/>
        </w:rPr>
        <w:t>remaining issues in RAN1</w:t>
      </w:r>
      <w:r w:rsidRPr="005A299A">
        <w:rPr>
          <w:color w:val="000000"/>
          <w:lang w:eastAsia="zh-CN"/>
        </w:rPr>
        <w:t xml:space="preserve"> to support small data transmission in inactive state. Based on the discussion, our views are summarized as follows.</w:t>
      </w:r>
    </w:p>
    <w:p w14:paraId="4052C671" w14:textId="77777777" w:rsidR="00840EC6" w:rsidRDefault="00840EC6" w:rsidP="00100211">
      <w:pPr>
        <w:spacing w:beforeLines="50" w:before="120" w:after="0"/>
        <w:rPr>
          <w:color w:val="000000"/>
          <w:lang w:eastAsia="zh-CN"/>
        </w:rPr>
      </w:pPr>
    </w:p>
    <w:p w14:paraId="579E7830" w14:textId="77777777" w:rsidR="00840EC6" w:rsidRDefault="00840EC6" w:rsidP="00840EC6">
      <w:pPr>
        <w:spacing w:after="100" w:afterAutospacing="1"/>
        <w:rPr>
          <w:b/>
          <w:sz w:val="21"/>
          <w:szCs w:val="21"/>
          <w:lang w:eastAsia="zh-CN"/>
        </w:rPr>
      </w:pPr>
      <w:r>
        <w:rPr>
          <w:b/>
          <w:sz w:val="21"/>
          <w:szCs w:val="21"/>
          <w:lang w:eastAsia="zh-CN"/>
        </w:rPr>
        <w:t>Proposal 1</w:t>
      </w:r>
      <w:r w:rsidRPr="005A299A">
        <w:rPr>
          <w:b/>
          <w:sz w:val="21"/>
          <w:szCs w:val="21"/>
          <w:lang w:eastAsia="zh-CN"/>
        </w:rPr>
        <w:t>: For collision handling between CG-SDT PUSCH and DL resources</w:t>
      </w:r>
      <w:r>
        <w:rPr>
          <w:b/>
          <w:sz w:val="21"/>
          <w:szCs w:val="21"/>
          <w:lang w:eastAsia="zh-CN"/>
        </w:rPr>
        <w:t xml:space="preserve"> for HD-FDD UEs in inactive states</w:t>
      </w:r>
      <w:r w:rsidRPr="005A299A">
        <w:rPr>
          <w:b/>
          <w:sz w:val="21"/>
          <w:szCs w:val="21"/>
          <w:lang w:eastAsia="zh-CN"/>
        </w:rPr>
        <w:t xml:space="preserve">, </w:t>
      </w:r>
      <w:r>
        <w:rPr>
          <w:b/>
          <w:sz w:val="21"/>
          <w:szCs w:val="21"/>
          <w:lang w:eastAsia="zh-CN"/>
        </w:rPr>
        <w:t xml:space="preserve">adopts </w:t>
      </w:r>
      <w:r w:rsidRPr="005A299A">
        <w:rPr>
          <w:b/>
          <w:sz w:val="21"/>
          <w:szCs w:val="21"/>
          <w:lang w:eastAsia="zh-CN"/>
        </w:rPr>
        <w:t>the same rule as CG PUSCH in connected states.</w:t>
      </w:r>
    </w:p>
    <w:p w14:paraId="3A31FF9A" w14:textId="25DF183B" w:rsidR="00840EC6" w:rsidRDefault="00840EC6" w:rsidP="00840EC6">
      <w:pPr>
        <w:spacing w:after="100" w:afterAutospacing="1"/>
        <w:rPr>
          <w:b/>
          <w:sz w:val="21"/>
          <w:szCs w:val="21"/>
          <w:lang w:eastAsia="zh-CN"/>
        </w:rPr>
      </w:pPr>
      <w:r w:rsidRPr="00EC2ED8">
        <w:rPr>
          <w:rFonts w:hint="eastAsia"/>
          <w:b/>
          <w:sz w:val="21"/>
          <w:szCs w:val="21"/>
          <w:lang w:eastAsia="zh-CN"/>
        </w:rPr>
        <w:t>P</w:t>
      </w:r>
      <w:r w:rsidRPr="00EC2ED8">
        <w:rPr>
          <w:b/>
          <w:sz w:val="21"/>
          <w:szCs w:val="21"/>
          <w:lang w:eastAsia="zh-CN"/>
        </w:rPr>
        <w:t>roposal</w:t>
      </w:r>
      <w:r>
        <w:rPr>
          <w:b/>
          <w:sz w:val="21"/>
          <w:szCs w:val="21"/>
          <w:lang w:eastAsia="zh-CN"/>
        </w:rPr>
        <w:t xml:space="preserve"> 2</w:t>
      </w:r>
      <w:r w:rsidRPr="00EC2ED8">
        <w:rPr>
          <w:b/>
          <w:sz w:val="21"/>
          <w:szCs w:val="21"/>
          <w:lang w:eastAsia="zh-CN"/>
        </w:rPr>
        <w:t>: Adopt the change request for PDCCH and PDSCH QCL assumption in clause 19.1 and clause 19.2 for TS 38.213</w:t>
      </w:r>
      <w:r w:rsidRPr="00EC2ED8">
        <w:rPr>
          <w:rFonts w:hint="eastAsia"/>
          <w:b/>
          <w:sz w:val="21"/>
          <w:szCs w:val="21"/>
          <w:lang w:eastAsia="zh-CN"/>
        </w:rPr>
        <w:t>.</w:t>
      </w:r>
    </w:p>
    <w:p w14:paraId="007A12A0" w14:textId="77777777" w:rsidR="00840EC6" w:rsidRPr="00AF1992" w:rsidRDefault="00840EC6" w:rsidP="00840EC6">
      <w:pPr>
        <w:spacing w:after="100" w:afterAutospacing="1"/>
        <w:rPr>
          <w:b/>
          <w:sz w:val="21"/>
          <w:szCs w:val="21"/>
          <w:lang w:eastAsia="zh-CN"/>
        </w:rPr>
      </w:pPr>
      <w:r w:rsidRPr="008F1909">
        <w:rPr>
          <w:rFonts w:hint="eastAsia"/>
          <w:b/>
          <w:sz w:val="21"/>
          <w:szCs w:val="21"/>
          <w:lang w:eastAsia="zh-CN"/>
        </w:rPr>
        <w:t>Proposal</w:t>
      </w:r>
      <w:r>
        <w:rPr>
          <w:b/>
          <w:sz w:val="21"/>
          <w:szCs w:val="21"/>
          <w:lang w:eastAsia="zh-CN"/>
        </w:rPr>
        <w:t xml:space="preserve"> 3</w:t>
      </w:r>
      <w:r>
        <w:rPr>
          <w:rFonts w:hint="eastAsia"/>
          <w:b/>
          <w:sz w:val="21"/>
          <w:szCs w:val="21"/>
          <w:lang w:eastAsia="zh-CN"/>
        </w:rPr>
        <w:t xml:space="preserve">: </w:t>
      </w:r>
      <w:r>
        <w:rPr>
          <w:b/>
          <w:sz w:val="21"/>
          <w:szCs w:val="21"/>
          <w:lang w:eastAsia="zh-CN"/>
        </w:rPr>
        <w:t>Only the TO of the first repetition is associated with the SSB.</w:t>
      </w:r>
    </w:p>
    <w:p w14:paraId="7AB15796" w14:textId="77777777" w:rsidR="00840EC6" w:rsidRPr="00840EC6" w:rsidRDefault="00840EC6" w:rsidP="00840EC6">
      <w:pPr>
        <w:spacing w:after="0"/>
        <w:rPr>
          <w:b/>
          <w:sz w:val="21"/>
          <w:szCs w:val="21"/>
          <w:lang w:eastAsia="zh-CN"/>
        </w:rPr>
      </w:pPr>
    </w:p>
    <w:bookmarkEnd w:id="2"/>
    <w:p w14:paraId="6B8CEED7" w14:textId="429DAFAA" w:rsidR="0055641B" w:rsidRDefault="0055641B" w:rsidP="00840EC6">
      <w:pPr>
        <w:widowControl w:val="0"/>
        <w:autoSpaceDE/>
        <w:adjustRightInd/>
        <w:snapToGrid/>
      </w:pPr>
    </w:p>
    <w:p w14:paraId="60C557C9" w14:textId="5C45356E" w:rsidR="00FD4602" w:rsidRDefault="00FD4602" w:rsidP="00FD4602">
      <w:pPr>
        <w:pStyle w:val="1"/>
        <w:numPr>
          <w:ilvl w:val="0"/>
          <w:numId w:val="0"/>
        </w:numPr>
        <w:spacing w:after="100" w:afterAutospacing="1"/>
        <w:ind w:left="431"/>
        <w:rPr>
          <w:lang w:eastAsia="zh-CN"/>
        </w:rPr>
      </w:pPr>
      <w:r>
        <w:rPr>
          <w:rFonts w:hint="eastAsia"/>
          <w:lang w:eastAsia="zh-CN"/>
        </w:rPr>
        <w:t>Appendix</w:t>
      </w:r>
    </w:p>
    <w:p w14:paraId="387BA2AE" w14:textId="156CCD4B" w:rsidR="004733CE" w:rsidRPr="00691BB1" w:rsidRDefault="004733CE" w:rsidP="004733CE">
      <w:pPr>
        <w:pStyle w:val="2"/>
        <w:numPr>
          <w:ilvl w:val="0"/>
          <w:numId w:val="0"/>
        </w:numPr>
        <w:spacing w:before="0" w:after="100" w:afterAutospacing="1"/>
        <w:ind w:left="578"/>
        <w:rPr>
          <w:lang w:eastAsia="zh-CN"/>
        </w:rPr>
      </w:pPr>
      <w:r>
        <w:rPr>
          <w:rFonts w:hint="eastAsia"/>
          <w:lang w:eastAsia="zh-CN"/>
        </w:rPr>
        <w:t xml:space="preserve">Change </w:t>
      </w:r>
      <w:r w:rsidR="00CD432D">
        <w:rPr>
          <w:lang w:eastAsia="zh-CN"/>
        </w:rPr>
        <w:t xml:space="preserve">request for </w:t>
      </w:r>
      <w:r>
        <w:rPr>
          <w:lang w:eastAsia="zh-CN"/>
        </w:rPr>
        <w:t xml:space="preserve">DL beam determination </w:t>
      </w:r>
      <w:r w:rsidR="00CD432D">
        <w:rPr>
          <w:lang w:eastAsia="zh-CN"/>
        </w:rPr>
        <w:t>of</w:t>
      </w:r>
      <w:r>
        <w:rPr>
          <w:lang w:eastAsia="zh-CN"/>
        </w:rPr>
        <w:t xml:space="preserve"> PDCCH and PDSCH in TS 38.213</w:t>
      </w:r>
    </w:p>
    <w:p w14:paraId="661F96F3" w14:textId="26CC3DA6" w:rsidR="004733CE" w:rsidRDefault="007F53D4" w:rsidP="007F53D4">
      <w:pPr>
        <w:pStyle w:val="References"/>
        <w:numPr>
          <w:ilvl w:val="255"/>
          <w:numId w:val="0"/>
        </w:numPr>
        <w:tabs>
          <w:tab w:val="clear" w:pos="360"/>
        </w:tabs>
        <w:spacing w:before="120" w:after="120"/>
        <w:rPr>
          <w:rFonts w:ascii="Arial" w:hAnsi="Arial" w:cs="Arial"/>
          <w:sz w:val="24"/>
          <w:szCs w:val="22"/>
        </w:rPr>
      </w:pPr>
      <w:r w:rsidRPr="007F53D4">
        <w:rPr>
          <w:rFonts w:ascii="Arial" w:hAnsi="Arial" w:cs="Arial"/>
          <w:sz w:val="24"/>
          <w:szCs w:val="22"/>
        </w:rPr>
        <w:t>19.1</w:t>
      </w:r>
      <w:r w:rsidRPr="007F53D4">
        <w:rPr>
          <w:rFonts w:ascii="Arial" w:hAnsi="Arial" w:cs="Arial"/>
          <w:sz w:val="24"/>
          <w:szCs w:val="22"/>
        </w:rPr>
        <w:tab/>
        <w:t>Configured-grant based PUSCH transmission</w:t>
      </w:r>
    </w:p>
    <w:p w14:paraId="71CC95ED" w14:textId="77777777" w:rsidR="007F53D4" w:rsidRPr="008A0DF9" w:rsidRDefault="007F53D4" w:rsidP="007F53D4">
      <w:pPr>
        <w:spacing w:before="120"/>
        <w:jc w:val="center"/>
        <w:rPr>
          <w:b/>
          <w:color w:val="FF0000"/>
        </w:rPr>
      </w:pPr>
      <w:r>
        <w:rPr>
          <w:b/>
          <w:color w:val="FF0000"/>
        </w:rPr>
        <w:lastRenderedPageBreak/>
        <w:t>&lt;Unchanged parts omitted&gt;</w:t>
      </w:r>
    </w:p>
    <w:p w14:paraId="63BC8BF1" w14:textId="5D7A72B2" w:rsidR="007F53D4" w:rsidRDefault="00A96664" w:rsidP="007F53D4">
      <w:r>
        <w:rPr>
          <w:iCs/>
        </w:rPr>
        <w:t xml:space="preserve">A UE can be provided a USS </w:t>
      </w:r>
      <w:proofErr w:type="spellStart"/>
      <w:r>
        <w:rPr>
          <w:iCs/>
        </w:rPr>
        <w:t>set</w:t>
      </w:r>
      <w:r w:rsidR="007F53D4" w:rsidRPr="00A96664">
        <w:rPr>
          <w:iCs/>
          <w:strike/>
          <w:color w:val="FF0000"/>
        </w:rPr>
        <w:t>by</w:t>
      </w:r>
      <w:proofErr w:type="spellEnd"/>
      <w:r w:rsidR="007F53D4" w:rsidRPr="00A96664">
        <w:rPr>
          <w:strike/>
          <w:color w:val="FF0000"/>
          <w:lang w:eastAsia="x-none"/>
        </w:rPr>
        <w:t xml:space="preserve"> </w:t>
      </w:r>
      <w:proofErr w:type="spellStart"/>
      <w:r w:rsidR="007F53D4" w:rsidRPr="00A96664">
        <w:rPr>
          <w:i/>
          <w:iCs/>
          <w:strike/>
          <w:color w:val="FF0000"/>
          <w:lang w:eastAsia="x-none"/>
        </w:rPr>
        <w:t>sdt</w:t>
      </w:r>
      <w:proofErr w:type="spellEnd"/>
      <w:r w:rsidR="007F53D4" w:rsidRPr="00A96664">
        <w:rPr>
          <w:i/>
          <w:iCs/>
          <w:strike/>
          <w:color w:val="FF0000"/>
          <w:lang w:eastAsia="x-none"/>
        </w:rPr>
        <w:t>-CG-</w:t>
      </w:r>
      <w:proofErr w:type="spellStart"/>
      <w:r w:rsidR="007F53D4" w:rsidRPr="00A96664">
        <w:rPr>
          <w:i/>
          <w:iCs/>
          <w:strike/>
          <w:color w:val="FF0000"/>
          <w:lang w:eastAsia="x-none"/>
        </w:rPr>
        <w:t>SearchSpace</w:t>
      </w:r>
      <w:proofErr w:type="spellEnd"/>
      <w:r w:rsidR="007F53D4" w:rsidRPr="007F53D4">
        <w:rPr>
          <w:lang w:eastAsia="x-none"/>
        </w:rPr>
        <w:t xml:space="preserve">, or a CSS set by </w:t>
      </w:r>
      <w:proofErr w:type="spellStart"/>
      <w:r w:rsidR="007F53D4" w:rsidRPr="007F53D4">
        <w:rPr>
          <w:i/>
          <w:iCs/>
          <w:lang w:eastAsia="x-none"/>
        </w:rPr>
        <w:t>sdt-SearchSpace</w:t>
      </w:r>
      <w:proofErr w:type="spellEnd"/>
      <w:r w:rsidR="007F53D4" w:rsidRPr="007F53D4">
        <w:rPr>
          <w:lang w:eastAsia="x-none"/>
        </w:rPr>
        <w:t xml:space="preserve">, </w:t>
      </w:r>
      <w:r w:rsidR="007F53D4" w:rsidRPr="007F53D4">
        <w:rPr>
          <w:iCs/>
        </w:rPr>
        <w:t xml:space="preserve">to monitor PDCCH for detection of DCI format 0_0 with CRC scrambled by C-RNTI or CS-RNTI for scheduling PUSCH transmission or of DCI format 1_0 with CRC scrambled by C-RNTI for scheduling PDSCH receptions [12, TS 38.331]. </w:t>
      </w:r>
      <w:r w:rsidR="007F53D4" w:rsidRPr="007F53D4">
        <w:t xml:space="preserve">The UE may assume that the DM-RS antenna port associated with the PDCCH receptions, the DM-RS antenna port associated with the PDSCH receptions, and the SS/PBCH block associated with the </w:t>
      </w:r>
      <w:r w:rsidR="00B540CE">
        <w:rPr>
          <w:color w:val="FF0000"/>
        </w:rPr>
        <w:t xml:space="preserve">last </w:t>
      </w:r>
      <w:r w:rsidR="007F53D4" w:rsidRPr="007F53D4">
        <w:t xml:space="preserve">PUSCH transmission </w:t>
      </w:r>
      <w:r w:rsidR="00B540CE" w:rsidRPr="00B540CE">
        <w:rPr>
          <w:color w:val="FF0000"/>
        </w:rPr>
        <w:t>or PRACH transmission</w:t>
      </w:r>
      <w:r w:rsidR="00B540CE">
        <w:t xml:space="preserve"> </w:t>
      </w:r>
      <w:r w:rsidR="007F53D4" w:rsidRPr="007F53D4">
        <w:t>are quasi co-located with respect to average gain and quasi co-location '</w:t>
      </w:r>
      <w:proofErr w:type="spellStart"/>
      <w:r w:rsidR="007F53D4" w:rsidRPr="007F53D4">
        <w:t>typeA</w:t>
      </w:r>
      <w:proofErr w:type="spellEnd"/>
      <w:r w:rsidR="007F53D4" w:rsidRPr="007F53D4">
        <w:t>' or '</w:t>
      </w:r>
      <w:proofErr w:type="spellStart"/>
      <w:r w:rsidR="007F53D4" w:rsidRPr="007F53D4">
        <w:t>typeD</w:t>
      </w:r>
      <w:proofErr w:type="spellEnd"/>
      <w:r w:rsidR="007F53D4" w:rsidRPr="007F53D4">
        <w:t>' properties</w:t>
      </w:r>
      <w:r w:rsidR="007F53D4" w:rsidRPr="007F53D4">
        <w:rPr>
          <w:kern w:val="2"/>
          <w:lang w:eastAsia="zh-CN"/>
        </w:rPr>
        <w:t xml:space="preserve">. </w:t>
      </w:r>
      <w:r w:rsidR="007F53D4" w:rsidRPr="007F53D4">
        <w:t>The UE transmits a PUCCH with HARQ-ACK information associated with the PDSCH receptions as described in clause 9.2.1 using a same spatial domain transmission filter as for the last PUSCH transmission.</w:t>
      </w:r>
    </w:p>
    <w:p w14:paraId="0D1BE78E" w14:textId="55180EC5" w:rsidR="007F53D4" w:rsidRDefault="007F53D4" w:rsidP="007F53D4">
      <w:pPr>
        <w:pStyle w:val="References"/>
        <w:numPr>
          <w:ilvl w:val="255"/>
          <w:numId w:val="0"/>
        </w:numPr>
        <w:tabs>
          <w:tab w:val="clear" w:pos="360"/>
        </w:tabs>
        <w:spacing w:before="120" w:after="120"/>
        <w:rPr>
          <w:rFonts w:ascii="Arial" w:hAnsi="Arial" w:cs="Arial"/>
          <w:sz w:val="24"/>
          <w:szCs w:val="22"/>
        </w:rPr>
      </w:pPr>
      <w:r>
        <w:rPr>
          <w:rFonts w:ascii="Arial" w:hAnsi="Arial" w:cs="Arial"/>
          <w:sz w:val="24"/>
          <w:szCs w:val="22"/>
        </w:rPr>
        <w:t>1</w:t>
      </w:r>
      <w:r w:rsidRPr="007F53D4">
        <w:rPr>
          <w:rFonts w:ascii="Arial" w:hAnsi="Arial" w:cs="Arial"/>
          <w:sz w:val="24"/>
          <w:szCs w:val="22"/>
        </w:rPr>
        <w:t>9.2</w:t>
      </w:r>
      <w:r w:rsidRPr="007F53D4">
        <w:rPr>
          <w:rFonts w:ascii="Arial" w:hAnsi="Arial" w:cs="Arial"/>
          <w:sz w:val="24"/>
          <w:szCs w:val="22"/>
        </w:rPr>
        <w:tab/>
        <w:t>Random-access based PUSCH transmission</w:t>
      </w:r>
    </w:p>
    <w:p w14:paraId="4CB64935" w14:textId="77777777" w:rsidR="00A96664" w:rsidRPr="008A0DF9" w:rsidRDefault="00A96664" w:rsidP="00A96664">
      <w:pPr>
        <w:spacing w:before="120"/>
        <w:jc w:val="center"/>
        <w:rPr>
          <w:b/>
          <w:color w:val="FF0000"/>
        </w:rPr>
      </w:pPr>
      <w:r>
        <w:rPr>
          <w:b/>
          <w:color w:val="FF0000"/>
        </w:rPr>
        <w:t>&lt;Unchanged parts omitted&gt;</w:t>
      </w:r>
    </w:p>
    <w:p w14:paraId="617D317F" w14:textId="02230208" w:rsidR="00A96664" w:rsidRPr="001A7FE0" w:rsidRDefault="00A96664" w:rsidP="00A96664">
      <w:pPr>
        <w:rPr>
          <w:iCs/>
        </w:rPr>
      </w:pPr>
      <w:r>
        <w:rPr>
          <w:iCs/>
        </w:rPr>
        <w:t xml:space="preserve">A UE can be provided </w:t>
      </w:r>
      <w:r w:rsidRPr="0019659F">
        <w:rPr>
          <w:iCs/>
        </w:rPr>
        <w:t>by</w:t>
      </w:r>
      <w:r w:rsidRPr="00C82AFA">
        <w:rPr>
          <w:lang w:eastAsia="x-none"/>
        </w:rPr>
        <w:t xml:space="preserve"> </w:t>
      </w:r>
      <w:proofErr w:type="spellStart"/>
      <w:r w:rsidRPr="00EA36F6">
        <w:rPr>
          <w:i/>
          <w:iCs/>
          <w:lang w:eastAsia="x-none"/>
        </w:rPr>
        <w:t>sdt-SearchSpace</w:t>
      </w:r>
      <w:proofErr w:type="spellEnd"/>
      <w:r>
        <w:rPr>
          <w:lang w:eastAsia="x-none"/>
        </w:rPr>
        <w:t xml:space="preserve"> </w:t>
      </w:r>
      <w:r w:rsidRPr="00412D67">
        <w:rPr>
          <w:iCs/>
        </w:rPr>
        <w:t>a</w:t>
      </w:r>
      <w:r w:rsidRPr="0019659F">
        <w:rPr>
          <w:iCs/>
        </w:rPr>
        <w:t xml:space="preserve"> </w:t>
      </w:r>
      <w:r>
        <w:rPr>
          <w:iCs/>
        </w:rPr>
        <w:t>C</w:t>
      </w:r>
      <w:r w:rsidRPr="0019659F">
        <w:rPr>
          <w:iCs/>
        </w:rPr>
        <w:t>SS set</w:t>
      </w:r>
      <w:r>
        <w:rPr>
          <w:iCs/>
        </w:rPr>
        <w:t xml:space="preserve"> to monitor, after contention resolution as described in clause 8.4, PDCCH for detection of a DCI format 0_0 or DCI format 1_0 with CRC scrambled by C-RNTI for scheduling respective PUSCH transmissions or PDSCH receptions; otherwise, if the UE is not provided </w:t>
      </w:r>
      <w:proofErr w:type="spellStart"/>
      <w:r w:rsidRPr="00EA36F6">
        <w:rPr>
          <w:i/>
          <w:iCs/>
          <w:lang w:eastAsia="x-none"/>
        </w:rPr>
        <w:t>sdt-SearchSpace</w:t>
      </w:r>
      <w:proofErr w:type="spellEnd"/>
      <w:r>
        <w:rPr>
          <w:iCs/>
        </w:rPr>
        <w:t xml:space="preserve">, the UE monitors PDCCH according to a Type1-PDCCH CSS set as described in clause 10.1.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w:t>
      </w:r>
      <w:r w:rsidRPr="00A96664">
        <w:rPr>
          <w:color w:val="FF0000"/>
        </w:rPr>
        <w:t>last</w:t>
      </w:r>
      <w:r>
        <w:t xml:space="preserve"> PRACH transmission </w:t>
      </w:r>
      <w:r w:rsidRPr="00B916EC">
        <w:t>are quasi</w:t>
      </w:r>
      <w:r>
        <w:t xml:space="preserve"> </w:t>
      </w:r>
      <w:r w:rsidRPr="00B916EC">
        <w:t>co</w:t>
      </w:r>
      <w:r>
        <w:t>-</w:t>
      </w:r>
      <w:r w:rsidRPr="00B916EC">
        <w:t xml:space="preserve">located with respect to </w:t>
      </w:r>
      <w:r>
        <w:t>average gain and quasi co-location '</w:t>
      </w:r>
      <w:proofErr w:type="spellStart"/>
      <w:r>
        <w:t>typeA</w:t>
      </w:r>
      <w:proofErr w:type="spellEnd"/>
      <w:r>
        <w:t>' or '</w:t>
      </w:r>
      <w:proofErr w:type="spellStart"/>
      <w:r>
        <w:t>typeD</w:t>
      </w:r>
      <w:proofErr w:type="spellEnd"/>
      <w:r>
        <w:t>' properties</w:t>
      </w:r>
      <w:r>
        <w:rPr>
          <w:kern w:val="2"/>
          <w:lang w:eastAsia="zh-CN"/>
        </w:rPr>
        <w:t>.</w:t>
      </w:r>
    </w:p>
    <w:p w14:paraId="70EAF1A5" w14:textId="77777777" w:rsidR="00A96664" w:rsidRPr="008A0DF9" w:rsidRDefault="00A96664" w:rsidP="00A96664">
      <w:pPr>
        <w:spacing w:before="120"/>
        <w:jc w:val="center"/>
        <w:rPr>
          <w:b/>
          <w:color w:val="FF0000"/>
        </w:rPr>
      </w:pPr>
      <w:r>
        <w:rPr>
          <w:b/>
          <w:color w:val="FF0000"/>
        </w:rPr>
        <w:t>&lt;Unchanged parts omitted&gt;</w:t>
      </w:r>
    </w:p>
    <w:p w14:paraId="142D3B70" w14:textId="764990EF" w:rsidR="00FA4DAC" w:rsidRPr="00FA4DAC" w:rsidRDefault="00FA4DAC" w:rsidP="009A77F1">
      <w:pPr>
        <w:spacing w:beforeLines="50" w:before="120" w:after="100" w:afterAutospacing="1"/>
        <w:rPr>
          <w:b/>
          <w:sz w:val="20"/>
          <w:szCs w:val="20"/>
          <w:lang w:eastAsia="zh-CN"/>
        </w:rPr>
      </w:pPr>
    </w:p>
    <w:sectPr w:rsidR="00FA4DAC" w:rsidRPr="00FA4DAC">
      <w:headerReference w:type="even" r:id="rId11"/>
      <w:footerReference w:type="even" r:id="rId12"/>
      <w:footerReference w:type="default" r:id="rId13"/>
      <w:footerReference w:type="first" r:id="rId1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A33B2" w14:textId="77777777" w:rsidR="00E62928" w:rsidRDefault="00E62928" w:rsidP="00921B36">
      <w:pPr>
        <w:spacing w:after="0"/>
      </w:pPr>
      <w:r>
        <w:separator/>
      </w:r>
    </w:p>
  </w:endnote>
  <w:endnote w:type="continuationSeparator" w:id="0">
    <w:p w14:paraId="7F0704B9" w14:textId="77777777" w:rsidR="00E62928" w:rsidRDefault="00E62928"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4822D" w14:textId="77777777" w:rsidR="00681795" w:rsidRDefault="00681795">
    <w:pPr>
      <w:pStyle w:val="afb"/>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9527D" w14:textId="77777777" w:rsidR="00681795" w:rsidRDefault="00681795">
    <w:pPr>
      <w:pStyle w:val="afb"/>
      <w:spacing w:before="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2844B" w14:textId="77777777" w:rsidR="00681795" w:rsidRDefault="00681795">
    <w:pPr>
      <w:pStyle w:val="af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13F4F" w14:textId="77777777" w:rsidR="00E62928" w:rsidRDefault="00E62928" w:rsidP="00921B36">
      <w:pPr>
        <w:spacing w:after="0"/>
      </w:pPr>
      <w:r>
        <w:separator/>
      </w:r>
    </w:p>
  </w:footnote>
  <w:footnote w:type="continuationSeparator" w:id="0">
    <w:p w14:paraId="56B375C0" w14:textId="77777777" w:rsidR="00E62928" w:rsidRDefault="00E62928" w:rsidP="00921B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F697" w14:textId="77777777" w:rsidR="00681795" w:rsidRDefault="00681795">
    <w:pPr>
      <w:spacing w:before="120"/>
    </w:pPr>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B1A0BDE"/>
    <w:multiLevelType w:val="hybridMultilevel"/>
    <w:tmpl w:val="DD72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785054"/>
    <w:multiLevelType w:val="multilevel"/>
    <w:tmpl w:val="3278505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43F0C62"/>
    <w:multiLevelType w:val="hybridMultilevel"/>
    <w:tmpl w:val="1B74ADD4"/>
    <w:lvl w:ilvl="0" w:tplc="F156F20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1E2093"/>
    <w:multiLevelType w:val="hybridMultilevel"/>
    <w:tmpl w:val="B5EC90AE"/>
    <w:lvl w:ilvl="0" w:tplc="011009A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A060A00"/>
    <w:multiLevelType w:val="hybridMultilevel"/>
    <w:tmpl w:val="380A210E"/>
    <w:lvl w:ilvl="0" w:tplc="7EA63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33"/>
  </w:num>
  <w:num w:numId="3">
    <w:abstractNumId w:val="0"/>
  </w:num>
  <w:num w:numId="4">
    <w:abstractNumId w:val="19"/>
  </w:num>
  <w:num w:numId="5">
    <w:abstractNumId w:val="39"/>
  </w:num>
  <w:num w:numId="6">
    <w:abstractNumId w:val="35"/>
  </w:num>
  <w:num w:numId="7">
    <w:abstractNumId w:val="21"/>
  </w:num>
  <w:num w:numId="8">
    <w:abstractNumId w:val="36"/>
  </w:num>
  <w:num w:numId="9">
    <w:abstractNumId w:val="6"/>
  </w:num>
  <w:num w:numId="10">
    <w:abstractNumId w:val="22"/>
  </w:num>
  <w:num w:numId="11">
    <w:abstractNumId w:val="25"/>
  </w:num>
  <w:num w:numId="12">
    <w:abstractNumId w:val="40"/>
  </w:num>
  <w:num w:numId="13">
    <w:abstractNumId w:val="26"/>
  </w:num>
  <w:num w:numId="14">
    <w:abstractNumId w:val="37"/>
  </w:num>
  <w:num w:numId="15">
    <w:abstractNumId w:val="20"/>
  </w:num>
  <w:num w:numId="16">
    <w:abstractNumId w:val="30"/>
  </w:num>
  <w:num w:numId="17">
    <w:abstractNumId w:val="24"/>
  </w:num>
  <w:num w:numId="18">
    <w:abstractNumId w:val="12"/>
  </w:num>
  <w:num w:numId="19">
    <w:abstractNumId w:val="2"/>
  </w:num>
  <w:num w:numId="20">
    <w:abstractNumId w:val="5"/>
  </w:num>
  <w:num w:numId="21">
    <w:abstractNumId w:val="27"/>
  </w:num>
  <w:num w:numId="22">
    <w:abstractNumId w:val="28"/>
  </w:num>
  <w:num w:numId="23">
    <w:abstractNumId w:val="13"/>
  </w:num>
  <w:num w:numId="24">
    <w:abstractNumId w:val="18"/>
  </w:num>
  <w:num w:numId="25">
    <w:abstractNumId w:val="16"/>
  </w:num>
  <w:num w:numId="26">
    <w:abstractNumId w:val="11"/>
  </w:num>
  <w:num w:numId="27">
    <w:abstractNumId w:val="34"/>
  </w:num>
  <w:num w:numId="28">
    <w:abstractNumId w:val="3"/>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
  </w:num>
  <w:num w:numId="32">
    <w:abstractNumId w:val="32"/>
  </w:num>
  <w:num w:numId="33">
    <w:abstractNumId w:val="31"/>
  </w:num>
  <w:num w:numId="34">
    <w:abstractNumId w:val="8"/>
  </w:num>
  <w:num w:numId="35">
    <w:abstractNumId w:val="4"/>
  </w:num>
  <w:num w:numId="36">
    <w:abstractNumId w:val="9"/>
  </w:num>
  <w:num w:numId="37">
    <w:abstractNumId w:val="17"/>
  </w:num>
  <w:num w:numId="38">
    <w:abstractNumId w:val="7"/>
  </w:num>
  <w:num w:numId="39">
    <w:abstractNumId w:val="15"/>
  </w:num>
  <w:num w:numId="40">
    <w:abstractNumId w:val="38"/>
  </w:num>
  <w:num w:numId="41">
    <w:abstractNumId w:val="2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675"/>
    <w:rsid w:val="000007CD"/>
    <w:rsid w:val="00000B95"/>
    <w:rsid w:val="00000D04"/>
    <w:rsid w:val="00000DB2"/>
    <w:rsid w:val="000013B2"/>
    <w:rsid w:val="00001AB5"/>
    <w:rsid w:val="0000218F"/>
    <w:rsid w:val="000022D7"/>
    <w:rsid w:val="000027CE"/>
    <w:rsid w:val="00002893"/>
    <w:rsid w:val="00002DD2"/>
    <w:rsid w:val="000033A3"/>
    <w:rsid w:val="00003410"/>
    <w:rsid w:val="00003605"/>
    <w:rsid w:val="00003776"/>
    <w:rsid w:val="0000383A"/>
    <w:rsid w:val="00003B7E"/>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BDE"/>
    <w:rsid w:val="00014D9C"/>
    <w:rsid w:val="00014FBF"/>
    <w:rsid w:val="0001512F"/>
    <w:rsid w:val="00015377"/>
    <w:rsid w:val="00015955"/>
    <w:rsid w:val="00015D73"/>
    <w:rsid w:val="00015EFB"/>
    <w:rsid w:val="000162BD"/>
    <w:rsid w:val="00016594"/>
    <w:rsid w:val="000165D2"/>
    <w:rsid w:val="000165E2"/>
    <w:rsid w:val="0001677B"/>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2A1"/>
    <w:rsid w:val="0002732A"/>
    <w:rsid w:val="000273CD"/>
    <w:rsid w:val="000275C6"/>
    <w:rsid w:val="000276E6"/>
    <w:rsid w:val="0002771C"/>
    <w:rsid w:val="00027AD6"/>
    <w:rsid w:val="0003024C"/>
    <w:rsid w:val="00030263"/>
    <w:rsid w:val="00030270"/>
    <w:rsid w:val="000307E0"/>
    <w:rsid w:val="00030C0E"/>
    <w:rsid w:val="00031089"/>
    <w:rsid w:val="000310B5"/>
    <w:rsid w:val="00031314"/>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5EA5"/>
    <w:rsid w:val="00036492"/>
    <w:rsid w:val="00036787"/>
    <w:rsid w:val="00036C2C"/>
    <w:rsid w:val="00036DFB"/>
    <w:rsid w:val="00036EE1"/>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10"/>
    <w:rsid w:val="000419E8"/>
    <w:rsid w:val="00041AD2"/>
    <w:rsid w:val="00041BF2"/>
    <w:rsid w:val="00041C57"/>
    <w:rsid w:val="000423C3"/>
    <w:rsid w:val="00042408"/>
    <w:rsid w:val="0004261C"/>
    <w:rsid w:val="0004288D"/>
    <w:rsid w:val="000430A5"/>
    <w:rsid w:val="000433F0"/>
    <w:rsid w:val="000434B7"/>
    <w:rsid w:val="000435E4"/>
    <w:rsid w:val="00043F26"/>
    <w:rsid w:val="0004404D"/>
    <w:rsid w:val="00044126"/>
    <w:rsid w:val="00044167"/>
    <w:rsid w:val="0004420D"/>
    <w:rsid w:val="000443C5"/>
    <w:rsid w:val="00044522"/>
    <w:rsid w:val="00044AAC"/>
    <w:rsid w:val="00044D88"/>
    <w:rsid w:val="00045110"/>
    <w:rsid w:val="00045489"/>
    <w:rsid w:val="0004553A"/>
    <w:rsid w:val="0004596C"/>
    <w:rsid w:val="00045C97"/>
    <w:rsid w:val="00045D24"/>
    <w:rsid w:val="00045F4B"/>
    <w:rsid w:val="000464E3"/>
    <w:rsid w:val="0004651C"/>
    <w:rsid w:val="0004665E"/>
    <w:rsid w:val="00046796"/>
    <w:rsid w:val="000467FD"/>
    <w:rsid w:val="00046888"/>
    <w:rsid w:val="00046AA6"/>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D81"/>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6C1"/>
    <w:rsid w:val="000576F5"/>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06D"/>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078"/>
    <w:rsid w:val="00066579"/>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3F6"/>
    <w:rsid w:val="00080D6E"/>
    <w:rsid w:val="00080F63"/>
    <w:rsid w:val="00081501"/>
    <w:rsid w:val="000815AA"/>
    <w:rsid w:val="00081652"/>
    <w:rsid w:val="000819DD"/>
    <w:rsid w:val="00081FE7"/>
    <w:rsid w:val="0008207A"/>
    <w:rsid w:val="000821FB"/>
    <w:rsid w:val="000823B0"/>
    <w:rsid w:val="00082CBA"/>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280"/>
    <w:rsid w:val="00096356"/>
    <w:rsid w:val="000963E1"/>
    <w:rsid w:val="00096938"/>
    <w:rsid w:val="00096B63"/>
    <w:rsid w:val="00096EBB"/>
    <w:rsid w:val="00096F8F"/>
    <w:rsid w:val="00096FDA"/>
    <w:rsid w:val="000974A6"/>
    <w:rsid w:val="000975ED"/>
    <w:rsid w:val="00097710"/>
    <w:rsid w:val="0009781E"/>
    <w:rsid w:val="00097C99"/>
    <w:rsid w:val="00097E31"/>
    <w:rsid w:val="00097F37"/>
    <w:rsid w:val="00097F7E"/>
    <w:rsid w:val="000A0237"/>
    <w:rsid w:val="000A08C7"/>
    <w:rsid w:val="000A0A60"/>
    <w:rsid w:val="000A0DF8"/>
    <w:rsid w:val="000A0E38"/>
    <w:rsid w:val="000A0F14"/>
    <w:rsid w:val="000A0FA8"/>
    <w:rsid w:val="000A12AF"/>
    <w:rsid w:val="000A1322"/>
    <w:rsid w:val="000A1441"/>
    <w:rsid w:val="000A162E"/>
    <w:rsid w:val="000A1797"/>
    <w:rsid w:val="000A18E2"/>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41E"/>
    <w:rsid w:val="000B173F"/>
    <w:rsid w:val="000B18DB"/>
    <w:rsid w:val="000B195F"/>
    <w:rsid w:val="000B1BD2"/>
    <w:rsid w:val="000B21D4"/>
    <w:rsid w:val="000B24A6"/>
    <w:rsid w:val="000B268D"/>
    <w:rsid w:val="000B288F"/>
    <w:rsid w:val="000B2954"/>
    <w:rsid w:val="000B2985"/>
    <w:rsid w:val="000B2A48"/>
    <w:rsid w:val="000B2A95"/>
    <w:rsid w:val="000B2C55"/>
    <w:rsid w:val="000B2C88"/>
    <w:rsid w:val="000B2C91"/>
    <w:rsid w:val="000B2FDD"/>
    <w:rsid w:val="000B301A"/>
    <w:rsid w:val="000B3157"/>
    <w:rsid w:val="000B32A3"/>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2C0"/>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ABE"/>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BE0"/>
    <w:rsid w:val="000F1C92"/>
    <w:rsid w:val="000F1D05"/>
    <w:rsid w:val="000F1E8E"/>
    <w:rsid w:val="000F1F2C"/>
    <w:rsid w:val="000F24EC"/>
    <w:rsid w:val="000F255F"/>
    <w:rsid w:val="000F2A4D"/>
    <w:rsid w:val="000F2A72"/>
    <w:rsid w:val="000F2A9A"/>
    <w:rsid w:val="000F2EEE"/>
    <w:rsid w:val="000F31FC"/>
    <w:rsid w:val="000F3271"/>
    <w:rsid w:val="000F32EE"/>
    <w:rsid w:val="000F34B3"/>
    <w:rsid w:val="000F3697"/>
    <w:rsid w:val="000F3D25"/>
    <w:rsid w:val="000F4433"/>
    <w:rsid w:val="000F467C"/>
    <w:rsid w:val="000F4808"/>
    <w:rsid w:val="000F49E0"/>
    <w:rsid w:val="000F4EA2"/>
    <w:rsid w:val="000F518D"/>
    <w:rsid w:val="000F52E2"/>
    <w:rsid w:val="000F542B"/>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11"/>
    <w:rsid w:val="001002EB"/>
    <w:rsid w:val="00100345"/>
    <w:rsid w:val="00100701"/>
    <w:rsid w:val="0010071F"/>
    <w:rsid w:val="00100865"/>
    <w:rsid w:val="00100915"/>
    <w:rsid w:val="0010091D"/>
    <w:rsid w:val="00100A8D"/>
    <w:rsid w:val="00100C03"/>
    <w:rsid w:val="00100C47"/>
    <w:rsid w:val="00100CE6"/>
    <w:rsid w:val="00100FF3"/>
    <w:rsid w:val="0010105C"/>
    <w:rsid w:val="001013A1"/>
    <w:rsid w:val="001019AF"/>
    <w:rsid w:val="00101D5C"/>
    <w:rsid w:val="0010202C"/>
    <w:rsid w:val="0010207A"/>
    <w:rsid w:val="001026CA"/>
    <w:rsid w:val="001028B1"/>
    <w:rsid w:val="0010292D"/>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4CD"/>
    <w:rsid w:val="0011072B"/>
    <w:rsid w:val="00110C1E"/>
    <w:rsid w:val="00110D7C"/>
    <w:rsid w:val="00110E70"/>
    <w:rsid w:val="001112C4"/>
    <w:rsid w:val="001113F6"/>
    <w:rsid w:val="00111444"/>
    <w:rsid w:val="0011146D"/>
    <w:rsid w:val="00111523"/>
    <w:rsid w:val="00111723"/>
    <w:rsid w:val="0011175B"/>
    <w:rsid w:val="0011195F"/>
    <w:rsid w:val="00111992"/>
    <w:rsid w:val="0011202E"/>
    <w:rsid w:val="001129B5"/>
    <w:rsid w:val="00112B0A"/>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B9"/>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4CC"/>
    <w:rsid w:val="00122900"/>
    <w:rsid w:val="00122BFC"/>
    <w:rsid w:val="00122C01"/>
    <w:rsid w:val="00122EF9"/>
    <w:rsid w:val="00123069"/>
    <w:rsid w:val="001230AF"/>
    <w:rsid w:val="001236CC"/>
    <w:rsid w:val="00123F33"/>
    <w:rsid w:val="001241DA"/>
    <w:rsid w:val="00124234"/>
    <w:rsid w:val="00124323"/>
    <w:rsid w:val="00124327"/>
    <w:rsid w:val="00124877"/>
    <w:rsid w:val="00124D84"/>
    <w:rsid w:val="001250DD"/>
    <w:rsid w:val="001251B3"/>
    <w:rsid w:val="00125589"/>
    <w:rsid w:val="00125733"/>
    <w:rsid w:val="00125834"/>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280C"/>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585"/>
    <w:rsid w:val="00136593"/>
    <w:rsid w:val="001367BB"/>
    <w:rsid w:val="001368CD"/>
    <w:rsid w:val="00136A23"/>
    <w:rsid w:val="00136B99"/>
    <w:rsid w:val="00136EBA"/>
    <w:rsid w:val="00136EFC"/>
    <w:rsid w:val="00136F73"/>
    <w:rsid w:val="00136F91"/>
    <w:rsid w:val="001377A9"/>
    <w:rsid w:val="001378CA"/>
    <w:rsid w:val="001401D8"/>
    <w:rsid w:val="001404CA"/>
    <w:rsid w:val="0014063E"/>
    <w:rsid w:val="0014087D"/>
    <w:rsid w:val="00140DBB"/>
    <w:rsid w:val="00140F74"/>
    <w:rsid w:val="00141191"/>
    <w:rsid w:val="0014159C"/>
    <w:rsid w:val="001416EB"/>
    <w:rsid w:val="00141C46"/>
    <w:rsid w:val="00141D16"/>
    <w:rsid w:val="00142058"/>
    <w:rsid w:val="001420E4"/>
    <w:rsid w:val="0014225B"/>
    <w:rsid w:val="0014244E"/>
    <w:rsid w:val="001425F1"/>
    <w:rsid w:val="00142665"/>
    <w:rsid w:val="00142F99"/>
    <w:rsid w:val="0014326C"/>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A84"/>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B7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1D4"/>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91C"/>
    <w:rsid w:val="00167B6F"/>
    <w:rsid w:val="00167CC3"/>
    <w:rsid w:val="00167F58"/>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A9E"/>
    <w:rsid w:val="00174E74"/>
    <w:rsid w:val="00174FBB"/>
    <w:rsid w:val="001754A2"/>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0A"/>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0FEB"/>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0D2"/>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9B"/>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E33"/>
    <w:rsid w:val="001A2EDB"/>
    <w:rsid w:val="001A3569"/>
    <w:rsid w:val="001A3DA4"/>
    <w:rsid w:val="001A3DF2"/>
    <w:rsid w:val="001A401B"/>
    <w:rsid w:val="001A40B8"/>
    <w:rsid w:val="001A4111"/>
    <w:rsid w:val="001A433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5B"/>
    <w:rsid w:val="001B166B"/>
    <w:rsid w:val="001B16B9"/>
    <w:rsid w:val="001B1A51"/>
    <w:rsid w:val="001B1B44"/>
    <w:rsid w:val="001B1D49"/>
    <w:rsid w:val="001B1F36"/>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62C"/>
    <w:rsid w:val="001C0F07"/>
    <w:rsid w:val="001C1311"/>
    <w:rsid w:val="001C1FCF"/>
    <w:rsid w:val="001C2378"/>
    <w:rsid w:val="001C24D2"/>
    <w:rsid w:val="001C2C9C"/>
    <w:rsid w:val="001C2F4A"/>
    <w:rsid w:val="001C2F53"/>
    <w:rsid w:val="001C361F"/>
    <w:rsid w:val="001C37BA"/>
    <w:rsid w:val="001C38A2"/>
    <w:rsid w:val="001C3985"/>
    <w:rsid w:val="001C3AC7"/>
    <w:rsid w:val="001C3B8A"/>
    <w:rsid w:val="001C3BB9"/>
    <w:rsid w:val="001C3C99"/>
    <w:rsid w:val="001C3DA3"/>
    <w:rsid w:val="001C3EE9"/>
    <w:rsid w:val="001C3FA4"/>
    <w:rsid w:val="001C40F9"/>
    <w:rsid w:val="001C4218"/>
    <w:rsid w:val="001C458B"/>
    <w:rsid w:val="001C4602"/>
    <w:rsid w:val="001C4C56"/>
    <w:rsid w:val="001C4DAC"/>
    <w:rsid w:val="001C4DCD"/>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3F21"/>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C30"/>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B0"/>
    <w:rsid w:val="001E21E9"/>
    <w:rsid w:val="001E2396"/>
    <w:rsid w:val="001E2634"/>
    <w:rsid w:val="001E2957"/>
    <w:rsid w:val="001E2BF9"/>
    <w:rsid w:val="001E2CE0"/>
    <w:rsid w:val="001E2F0B"/>
    <w:rsid w:val="001E3174"/>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5EC"/>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AA6"/>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758"/>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195"/>
    <w:rsid w:val="002111C5"/>
    <w:rsid w:val="00211726"/>
    <w:rsid w:val="00211845"/>
    <w:rsid w:val="002119AC"/>
    <w:rsid w:val="002119D1"/>
    <w:rsid w:val="002128DA"/>
    <w:rsid w:val="00212923"/>
    <w:rsid w:val="00212CB6"/>
    <w:rsid w:val="00212E37"/>
    <w:rsid w:val="00212EBC"/>
    <w:rsid w:val="0021304F"/>
    <w:rsid w:val="002134EB"/>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43A"/>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0E5"/>
    <w:rsid w:val="00224669"/>
    <w:rsid w:val="00224706"/>
    <w:rsid w:val="002248FE"/>
    <w:rsid w:val="00224952"/>
    <w:rsid w:val="00224DD2"/>
    <w:rsid w:val="00224EC7"/>
    <w:rsid w:val="0022535F"/>
    <w:rsid w:val="002253B8"/>
    <w:rsid w:val="00225488"/>
    <w:rsid w:val="00225779"/>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27F25"/>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8BE"/>
    <w:rsid w:val="002419AF"/>
    <w:rsid w:val="00241B06"/>
    <w:rsid w:val="00241BDC"/>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915"/>
    <w:rsid w:val="00245D73"/>
    <w:rsid w:val="00245DC6"/>
    <w:rsid w:val="00245E57"/>
    <w:rsid w:val="00245EC4"/>
    <w:rsid w:val="00245F1F"/>
    <w:rsid w:val="0024663B"/>
    <w:rsid w:val="0024670D"/>
    <w:rsid w:val="00246900"/>
    <w:rsid w:val="0024698C"/>
    <w:rsid w:val="00246A67"/>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0C41"/>
    <w:rsid w:val="0025149C"/>
    <w:rsid w:val="002516DE"/>
    <w:rsid w:val="0025178D"/>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6154"/>
    <w:rsid w:val="002561BC"/>
    <w:rsid w:val="0025662A"/>
    <w:rsid w:val="002567B5"/>
    <w:rsid w:val="00256BCB"/>
    <w:rsid w:val="00257BF4"/>
    <w:rsid w:val="00257FA4"/>
    <w:rsid w:val="00260003"/>
    <w:rsid w:val="0026007A"/>
    <w:rsid w:val="002601A2"/>
    <w:rsid w:val="0026035D"/>
    <w:rsid w:val="00260472"/>
    <w:rsid w:val="002605D6"/>
    <w:rsid w:val="002606D6"/>
    <w:rsid w:val="00260738"/>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2ED9"/>
    <w:rsid w:val="002731DF"/>
    <w:rsid w:val="002733E2"/>
    <w:rsid w:val="00273A73"/>
    <w:rsid w:val="00273DBD"/>
    <w:rsid w:val="00273F30"/>
    <w:rsid w:val="00273F67"/>
    <w:rsid w:val="00274006"/>
    <w:rsid w:val="002745B1"/>
    <w:rsid w:val="00274763"/>
    <w:rsid w:val="00274801"/>
    <w:rsid w:val="002749EB"/>
    <w:rsid w:val="00274E65"/>
    <w:rsid w:val="002750B1"/>
    <w:rsid w:val="00275276"/>
    <w:rsid w:val="00275566"/>
    <w:rsid w:val="0027564F"/>
    <w:rsid w:val="0027580F"/>
    <w:rsid w:val="00275825"/>
    <w:rsid w:val="00275B4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1EB5"/>
    <w:rsid w:val="00281F52"/>
    <w:rsid w:val="002820E0"/>
    <w:rsid w:val="00282378"/>
    <w:rsid w:val="002823AF"/>
    <w:rsid w:val="00282426"/>
    <w:rsid w:val="00282463"/>
    <w:rsid w:val="00282554"/>
    <w:rsid w:val="00282772"/>
    <w:rsid w:val="0028287A"/>
    <w:rsid w:val="00282A55"/>
    <w:rsid w:val="00282D57"/>
    <w:rsid w:val="0028390E"/>
    <w:rsid w:val="00284824"/>
    <w:rsid w:val="00284BAE"/>
    <w:rsid w:val="00285135"/>
    <w:rsid w:val="002851E3"/>
    <w:rsid w:val="0028527A"/>
    <w:rsid w:val="00285673"/>
    <w:rsid w:val="00285706"/>
    <w:rsid w:val="002859AF"/>
    <w:rsid w:val="00285E23"/>
    <w:rsid w:val="00286AE7"/>
    <w:rsid w:val="00286EB4"/>
    <w:rsid w:val="00287243"/>
    <w:rsid w:val="00287814"/>
    <w:rsid w:val="00287868"/>
    <w:rsid w:val="002878F6"/>
    <w:rsid w:val="00287B0B"/>
    <w:rsid w:val="00287BC2"/>
    <w:rsid w:val="00290013"/>
    <w:rsid w:val="002902A7"/>
    <w:rsid w:val="00290647"/>
    <w:rsid w:val="00290B3D"/>
    <w:rsid w:val="00290D06"/>
    <w:rsid w:val="00291385"/>
    <w:rsid w:val="00291410"/>
    <w:rsid w:val="00291422"/>
    <w:rsid w:val="00291AB3"/>
    <w:rsid w:val="00291C45"/>
    <w:rsid w:val="00291F0D"/>
    <w:rsid w:val="00291FB9"/>
    <w:rsid w:val="00292012"/>
    <w:rsid w:val="00292016"/>
    <w:rsid w:val="0029237F"/>
    <w:rsid w:val="00292715"/>
    <w:rsid w:val="0029285C"/>
    <w:rsid w:val="002928EB"/>
    <w:rsid w:val="00292BCE"/>
    <w:rsid w:val="00293257"/>
    <w:rsid w:val="00293C33"/>
    <w:rsid w:val="00293C52"/>
    <w:rsid w:val="00293E57"/>
    <w:rsid w:val="0029427E"/>
    <w:rsid w:val="002942E0"/>
    <w:rsid w:val="0029431C"/>
    <w:rsid w:val="00294672"/>
    <w:rsid w:val="002947D1"/>
    <w:rsid w:val="002948DF"/>
    <w:rsid w:val="00294CA5"/>
    <w:rsid w:val="00294D62"/>
    <w:rsid w:val="00294D90"/>
    <w:rsid w:val="00294F75"/>
    <w:rsid w:val="00295297"/>
    <w:rsid w:val="00295391"/>
    <w:rsid w:val="00295632"/>
    <w:rsid w:val="00295C25"/>
    <w:rsid w:val="0029662D"/>
    <w:rsid w:val="00296BF2"/>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255"/>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65C"/>
    <w:rsid w:val="002A5890"/>
    <w:rsid w:val="002A59F0"/>
    <w:rsid w:val="002A5D02"/>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56C"/>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5F5C"/>
    <w:rsid w:val="002B6318"/>
    <w:rsid w:val="002B651B"/>
    <w:rsid w:val="002B6BDC"/>
    <w:rsid w:val="002B6F05"/>
    <w:rsid w:val="002B6F77"/>
    <w:rsid w:val="002B7065"/>
    <w:rsid w:val="002B70C2"/>
    <w:rsid w:val="002B7543"/>
    <w:rsid w:val="002B75B0"/>
    <w:rsid w:val="002B761B"/>
    <w:rsid w:val="002B782C"/>
    <w:rsid w:val="002B7BF1"/>
    <w:rsid w:val="002B7EAF"/>
    <w:rsid w:val="002C04C9"/>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29B"/>
    <w:rsid w:val="002C4477"/>
    <w:rsid w:val="002C4D41"/>
    <w:rsid w:val="002C4D90"/>
    <w:rsid w:val="002C4F58"/>
    <w:rsid w:val="002C545E"/>
    <w:rsid w:val="002C5AFA"/>
    <w:rsid w:val="002C5E1B"/>
    <w:rsid w:val="002C604D"/>
    <w:rsid w:val="002C6273"/>
    <w:rsid w:val="002C62CF"/>
    <w:rsid w:val="002C6437"/>
    <w:rsid w:val="002C657F"/>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193"/>
    <w:rsid w:val="002E0319"/>
    <w:rsid w:val="002E0491"/>
    <w:rsid w:val="002E0522"/>
    <w:rsid w:val="002E0AD4"/>
    <w:rsid w:val="002E0D2E"/>
    <w:rsid w:val="002E0E19"/>
    <w:rsid w:val="002E105A"/>
    <w:rsid w:val="002E13F0"/>
    <w:rsid w:val="002E1513"/>
    <w:rsid w:val="002E179B"/>
    <w:rsid w:val="002E1B19"/>
    <w:rsid w:val="002E1C9E"/>
    <w:rsid w:val="002E1DBE"/>
    <w:rsid w:val="002E1E0B"/>
    <w:rsid w:val="002E257B"/>
    <w:rsid w:val="002E2C82"/>
    <w:rsid w:val="002E2D7D"/>
    <w:rsid w:val="002E3388"/>
    <w:rsid w:val="002E34E2"/>
    <w:rsid w:val="002E3633"/>
    <w:rsid w:val="002E3C65"/>
    <w:rsid w:val="002E3F5B"/>
    <w:rsid w:val="002E4362"/>
    <w:rsid w:val="002E44FF"/>
    <w:rsid w:val="002E4686"/>
    <w:rsid w:val="002E474F"/>
    <w:rsid w:val="002E4AD1"/>
    <w:rsid w:val="002E51B2"/>
    <w:rsid w:val="002E5325"/>
    <w:rsid w:val="002E53FE"/>
    <w:rsid w:val="002E5456"/>
    <w:rsid w:val="002E57C5"/>
    <w:rsid w:val="002E5AEF"/>
    <w:rsid w:val="002E5BB1"/>
    <w:rsid w:val="002E6343"/>
    <w:rsid w:val="002E63D9"/>
    <w:rsid w:val="002E640E"/>
    <w:rsid w:val="002E6B89"/>
    <w:rsid w:val="002E6D66"/>
    <w:rsid w:val="002E6E42"/>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4B9A"/>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122"/>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17"/>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C4B"/>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50"/>
    <w:rsid w:val="00321EE2"/>
    <w:rsid w:val="00321FE9"/>
    <w:rsid w:val="0032260F"/>
    <w:rsid w:val="003228DA"/>
    <w:rsid w:val="00322C68"/>
    <w:rsid w:val="00322CFB"/>
    <w:rsid w:val="00322DCB"/>
    <w:rsid w:val="00323536"/>
    <w:rsid w:val="00323605"/>
    <w:rsid w:val="00323C0A"/>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0F1C"/>
    <w:rsid w:val="0033117B"/>
    <w:rsid w:val="00331420"/>
    <w:rsid w:val="0033152C"/>
    <w:rsid w:val="0033171D"/>
    <w:rsid w:val="00331F8A"/>
    <w:rsid w:val="00331FC3"/>
    <w:rsid w:val="0033214F"/>
    <w:rsid w:val="00332177"/>
    <w:rsid w:val="00332BFA"/>
    <w:rsid w:val="00332C87"/>
    <w:rsid w:val="00332CA2"/>
    <w:rsid w:val="00332E91"/>
    <w:rsid w:val="003332B3"/>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A90"/>
    <w:rsid w:val="00336D0A"/>
    <w:rsid w:val="00336ED8"/>
    <w:rsid w:val="003371AE"/>
    <w:rsid w:val="00337315"/>
    <w:rsid w:val="003376F7"/>
    <w:rsid w:val="003378DD"/>
    <w:rsid w:val="00337955"/>
    <w:rsid w:val="00337E01"/>
    <w:rsid w:val="00337F85"/>
    <w:rsid w:val="00340681"/>
    <w:rsid w:val="00340AC3"/>
    <w:rsid w:val="00341712"/>
    <w:rsid w:val="00341C5B"/>
    <w:rsid w:val="0034226D"/>
    <w:rsid w:val="0034227F"/>
    <w:rsid w:val="003426C6"/>
    <w:rsid w:val="00342972"/>
    <w:rsid w:val="00342BA7"/>
    <w:rsid w:val="00342C56"/>
    <w:rsid w:val="00342FDD"/>
    <w:rsid w:val="003435F1"/>
    <w:rsid w:val="00344170"/>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C94"/>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3"/>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0FFB"/>
    <w:rsid w:val="00361816"/>
    <w:rsid w:val="00362569"/>
    <w:rsid w:val="003626CD"/>
    <w:rsid w:val="00362C20"/>
    <w:rsid w:val="00363397"/>
    <w:rsid w:val="003636CD"/>
    <w:rsid w:val="00363DD5"/>
    <w:rsid w:val="003642B2"/>
    <w:rsid w:val="003645F8"/>
    <w:rsid w:val="0036487C"/>
    <w:rsid w:val="00364B4A"/>
    <w:rsid w:val="00364C4D"/>
    <w:rsid w:val="00364FC3"/>
    <w:rsid w:val="00365411"/>
    <w:rsid w:val="0036556D"/>
    <w:rsid w:val="00365793"/>
    <w:rsid w:val="00365FA2"/>
    <w:rsid w:val="003663DD"/>
    <w:rsid w:val="00366A9C"/>
    <w:rsid w:val="00366C69"/>
    <w:rsid w:val="00366D2A"/>
    <w:rsid w:val="00367441"/>
    <w:rsid w:val="00367577"/>
    <w:rsid w:val="0036761C"/>
    <w:rsid w:val="00367779"/>
    <w:rsid w:val="00367B1D"/>
    <w:rsid w:val="00367C3F"/>
    <w:rsid w:val="00367ED8"/>
    <w:rsid w:val="00370515"/>
    <w:rsid w:val="003705F1"/>
    <w:rsid w:val="00370B9B"/>
    <w:rsid w:val="00370D57"/>
    <w:rsid w:val="00370E4F"/>
    <w:rsid w:val="00370E60"/>
    <w:rsid w:val="00370E7A"/>
    <w:rsid w:val="00370EA5"/>
    <w:rsid w:val="00371001"/>
    <w:rsid w:val="00371215"/>
    <w:rsid w:val="00371473"/>
    <w:rsid w:val="0037173E"/>
    <w:rsid w:val="003719D6"/>
    <w:rsid w:val="003719DC"/>
    <w:rsid w:val="00371AAB"/>
    <w:rsid w:val="00371E41"/>
    <w:rsid w:val="00371F6E"/>
    <w:rsid w:val="0037218E"/>
    <w:rsid w:val="0037224B"/>
    <w:rsid w:val="00372291"/>
    <w:rsid w:val="0037288A"/>
    <w:rsid w:val="00372891"/>
    <w:rsid w:val="003728E1"/>
    <w:rsid w:val="00372EFA"/>
    <w:rsid w:val="00372F0D"/>
    <w:rsid w:val="00373200"/>
    <w:rsid w:val="00373244"/>
    <w:rsid w:val="00373280"/>
    <w:rsid w:val="003733FC"/>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12C"/>
    <w:rsid w:val="003762F1"/>
    <w:rsid w:val="0037643C"/>
    <w:rsid w:val="003764BF"/>
    <w:rsid w:val="0037665D"/>
    <w:rsid w:val="003766FC"/>
    <w:rsid w:val="00376CE6"/>
    <w:rsid w:val="00376EAA"/>
    <w:rsid w:val="0037703F"/>
    <w:rsid w:val="003770BB"/>
    <w:rsid w:val="003770BD"/>
    <w:rsid w:val="003770D5"/>
    <w:rsid w:val="0037771A"/>
    <w:rsid w:val="0037785B"/>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6A2"/>
    <w:rsid w:val="00383A80"/>
    <w:rsid w:val="00383A82"/>
    <w:rsid w:val="00383C8D"/>
    <w:rsid w:val="00383EBF"/>
    <w:rsid w:val="003840DC"/>
    <w:rsid w:val="003843BC"/>
    <w:rsid w:val="003847BC"/>
    <w:rsid w:val="003849A8"/>
    <w:rsid w:val="00384AAB"/>
    <w:rsid w:val="00384F9E"/>
    <w:rsid w:val="00384FF0"/>
    <w:rsid w:val="003852FB"/>
    <w:rsid w:val="00385429"/>
    <w:rsid w:val="00385842"/>
    <w:rsid w:val="00385885"/>
    <w:rsid w:val="00385B05"/>
    <w:rsid w:val="00385DED"/>
    <w:rsid w:val="003861F8"/>
    <w:rsid w:val="003862F4"/>
    <w:rsid w:val="00386382"/>
    <w:rsid w:val="0038646F"/>
    <w:rsid w:val="003865EF"/>
    <w:rsid w:val="00386637"/>
    <w:rsid w:val="00386BA9"/>
    <w:rsid w:val="00386F76"/>
    <w:rsid w:val="003870B2"/>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C3A"/>
    <w:rsid w:val="00396F0D"/>
    <w:rsid w:val="00397C1D"/>
    <w:rsid w:val="00397D9E"/>
    <w:rsid w:val="00397FC3"/>
    <w:rsid w:val="003A05BC"/>
    <w:rsid w:val="003A08EA"/>
    <w:rsid w:val="003A1501"/>
    <w:rsid w:val="003A1619"/>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A48"/>
    <w:rsid w:val="003A4E43"/>
    <w:rsid w:val="003A5A85"/>
    <w:rsid w:val="003A5BD3"/>
    <w:rsid w:val="003A5E68"/>
    <w:rsid w:val="003A62DA"/>
    <w:rsid w:val="003A63D7"/>
    <w:rsid w:val="003A6481"/>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029"/>
    <w:rsid w:val="003B224E"/>
    <w:rsid w:val="003B2494"/>
    <w:rsid w:val="003B2AC8"/>
    <w:rsid w:val="003B2E4B"/>
    <w:rsid w:val="003B2F53"/>
    <w:rsid w:val="003B30BD"/>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6E22"/>
    <w:rsid w:val="003B71B5"/>
    <w:rsid w:val="003B7322"/>
    <w:rsid w:val="003B74D0"/>
    <w:rsid w:val="003B7B9D"/>
    <w:rsid w:val="003B7D7E"/>
    <w:rsid w:val="003C0325"/>
    <w:rsid w:val="003C05B9"/>
    <w:rsid w:val="003C0A25"/>
    <w:rsid w:val="003C1012"/>
    <w:rsid w:val="003C1178"/>
    <w:rsid w:val="003C11C9"/>
    <w:rsid w:val="003C1229"/>
    <w:rsid w:val="003C1CED"/>
    <w:rsid w:val="003C1DA2"/>
    <w:rsid w:val="003C1E8F"/>
    <w:rsid w:val="003C1F91"/>
    <w:rsid w:val="003C1FD4"/>
    <w:rsid w:val="003C1FEA"/>
    <w:rsid w:val="003C213D"/>
    <w:rsid w:val="003C24A7"/>
    <w:rsid w:val="003C25AD"/>
    <w:rsid w:val="003C26D0"/>
    <w:rsid w:val="003C2754"/>
    <w:rsid w:val="003C2A5B"/>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546"/>
    <w:rsid w:val="003C7614"/>
    <w:rsid w:val="003C77FE"/>
    <w:rsid w:val="003C7878"/>
    <w:rsid w:val="003C7AD7"/>
    <w:rsid w:val="003D054A"/>
    <w:rsid w:val="003D059B"/>
    <w:rsid w:val="003D0A77"/>
    <w:rsid w:val="003D0CF1"/>
    <w:rsid w:val="003D0FC3"/>
    <w:rsid w:val="003D100B"/>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5D6E"/>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09"/>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09B"/>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C97"/>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E93"/>
    <w:rsid w:val="003F1F98"/>
    <w:rsid w:val="003F2046"/>
    <w:rsid w:val="003F2158"/>
    <w:rsid w:val="003F23D6"/>
    <w:rsid w:val="003F2751"/>
    <w:rsid w:val="003F27C5"/>
    <w:rsid w:val="003F2996"/>
    <w:rsid w:val="003F2F21"/>
    <w:rsid w:val="003F324F"/>
    <w:rsid w:val="003F33BC"/>
    <w:rsid w:val="003F3458"/>
    <w:rsid w:val="003F386C"/>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C7"/>
    <w:rsid w:val="00407FC7"/>
    <w:rsid w:val="004100E6"/>
    <w:rsid w:val="0041066F"/>
    <w:rsid w:val="004110E7"/>
    <w:rsid w:val="00411362"/>
    <w:rsid w:val="00411424"/>
    <w:rsid w:val="004114C7"/>
    <w:rsid w:val="00411CCD"/>
    <w:rsid w:val="00411CE3"/>
    <w:rsid w:val="00411D77"/>
    <w:rsid w:val="0041235E"/>
    <w:rsid w:val="00412461"/>
    <w:rsid w:val="004124E5"/>
    <w:rsid w:val="00412546"/>
    <w:rsid w:val="0041271A"/>
    <w:rsid w:val="00412947"/>
    <w:rsid w:val="00412A4D"/>
    <w:rsid w:val="00412CA5"/>
    <w:rsid w:val="00412E23"/>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4B"/>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8AA"/>
    <w:rsid w:val="00421AA7"/>
    <w:rsid w:val="00421CC4"/>
    <w:rsid w:val="00421DCF"/>
    <w:rsid w:val="004220FF"/>
    <w:rsid w:val="00422141"/>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15"/>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D7F"/>
    <w:rsid w:val="00434EDB"/>
    <w:rsid w:val="00435105"/>
    <w:rsid w:val="00435274"/>
    <w:rsid w:val="004352AD"/>
    <w:rsid w:val="0043545D"/>
    <w:rsid w:val="004354EB"/>
    <w:rsid w:val="00435AC5"/>
    <w:rsid w:val="00435B83"/>
    <w:rsid w:val="00435EAD"/>
    <w:rsid w:val="00435EE0"/>
    <w:rsid w:val="00435FE2"/>
    <w:rsid w:val="0043600A"/>
    <w:rsid w:val="004360C5"/>
    <w:rsid w:val="00436344"/>
    <w:rsid w:val="004363FA"/>
    <w:rsid w:val="00436438"/>
    <w:rsid w:val="004365E8"/>
    <w:rsid w:val="00436809"/>
    <w:rsid w:val="00436A59"/>
    <w:rsid w:val="00436DD0"/>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E0D"/>
    <w:rsid w:val="00442F23"/>
    <w:rsid w:val="004430B9"/>
    <w:rsid w:val="004431D6"/>
    <w:rsid w:val="0044323C"/>
    <w:rsid w:val="004432A6"/>
    <w:rsid w:val="004433F0"/>
    <w:rsid w:val="00443FF7"/>
    <w:rsid w:val="004447AB"/>
    <w:rsid w:val="0044490B"/>
    <w:rsid w:val="00444BA7"/>
    <w:rsid w:val="00445322"/>
    <w:rsid w:val="00445462"/>
    <w:rsid w:val="004459D2"/>
    <w:rsid w:val="00445F71"/>
    <w:rsid w:val="004461D9"/>
    <w:rsid w:val="004465D7"/>
    <w:rsid w:val="00446AC6"/>
    <w:rsid w:val="00446B9E"/>
    <w:rsid w:val="00446DD3"/>
    <w:rsid w:val="00446EDE"/>
    <w:rsid w:val="0044759B"/>
    <w:rsid w:val="00447724"/>
    <w:rsid w:val="00447AC6"/>
    <w:rsid w:val="00447DD2"/>
    <w:rsid w:val="00447E0C"/>
    <w:rsid w:val="00447F54"/>
    <w:rsid w:val="004502CA"/>
    <w:rsid w:val="00450B46"/>
    <w:rsid w:val="00450B7E"/>
    <w:rsid w:val="00450DB6"/>
    <w:rsid w:val="00451067"/>
    <w:rsid w:val="0045123B"/>
    <w:rsid w:val="0045136B"/>
    <w:rsid w:val="00451597"/>
    <w:rsid w:val="00451768"/>
    <w:rsid w:val="00451C7E"/>
    <w:rsid w:val="004520A3"/>
    <w:rsid w:val="004522AA"/>
    <w:rsid w:val="0045261E"/>
    <w:rsid w:val="00452658"/>
    <w:rsid w:val="00452733"/>
    <w:rsid w:val="004529E1"/>
    <w:rsid w:val="00452B4D"/>
    <w:rsid w:val="00452BCA"/>
    <w:rsid w:val="00452C1D"/>
    <w:rsid w:val="00452E48"/>
    <w:rsid w:val="004531A7"/>
    <w:rsid w:val="004537E0"/>
    <w:rsid w:val="0045381B"/>
    <w:rsid w:val="00453A99"/>
    <w:rsid w:val="00453BB6"/>
    <w:rsid w:val="00453CAA"/>
    <w:rsid w:val="00453FD1"/>
    <w:rsid w:val="00454197"/>
    <w:rsid w:val="0045459B"/>
    <w:rsid w:val="004546E9"/>
    <w:rsid w:val="00454926"/>
    <w:rsid w:val="00454FFE"/>
    <w:rsid w:val="00455113"/>
    <w:rsid w:val="00455925"/>
    <w:rsid w:val="00455B80"/>
    <w:rsid w:val="00455D7F"/>
    <w:rsid w:val="00455DBD"/>
    <w:rsid w:val="00456421"/>
    <w:rsid w:val="004569EE"/>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DD7"/>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17A"/>
    <w:rsid w:val="004733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E17"/>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28A"/>
    <w:rsid w:val="00491453"/>
    <w:rsid w:val="00491927"/>
    <w:rsid w:val="00491959"/>
    <w:rsid w:val="00491984"/>
    <w:rsid w:val="00491AFB"/>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E35"/>
    <w:rsid w:val="00496E9C"/>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669"/>
    <w:rsid w:val="004A2B05"/>
    <w:rsid w:val="004A2E1B"/>
    <w:rsid w:val="004A2F9D"/>
    <w:rsid w:val="004A3045"/>
    <w:rsid w:val="004A31C9"/>
    <w:rsid w:val="004A328A"/>
    <w:rsid w:val="004A36EB"/>
    <w:rsid w:val="004A3BF1"/>
    <w:rsid w:val="004A3C24"/>
    <w:rsid w:val="004A3D00"/>
    <w:rsid w:val="004A3E42"/>
    <w:rsid w:val="004A3EE9"/>
    <w:rsid w:val="004A40E1"/>
    <w:rsid w:val="004A4184"/>
    <w:rsid w:val="004A41D1"/>
    <w:rsid w:val="004A4715"/>
    <w:rsid w:val="004A471F"/>
    <w:rsid w:val="004A48A4"/>
    <w:rsid w:val="004A4915"/>
    <w:rsid w:val="004A4BF4"/>
    <w:rsid w:val="004A4C7D"/>
    <w:rsid w:val="004A4F4D"/>
    <w:rsid w:val="004A5046"/>
    <w:rsid w:val="004A5360"/>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36"/>
    <w:rsid w:val="004A778A"/>
    <w:rsid w:val="004A7DAF"/>
    <w:rsid w:val="004A7E04"/>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2F4F"/>
    <w:rsid w:val="004B3A67"/>
    <w:rsid w:val="004B3BA9"/>
    <w:rsid w:val="004B4037"/>
    <w:rsid w:val="004B407B"/>
    <w:rsid w:val="004B41B1"/>
    <w:rsid w:val="004B49E6"/>
    <w:rsid w:val="004B4D69"/>
    <w:rsid w:val="004B54AF"/>
    <w:rsid w:val="004B5F77"/>
    <w:rsid w:val="004B5FC7"/>
    <w:rsid w:val="004B628C"/>
    <w:rsid w:val="004B6373"/>
    <w:rsid w:val="004B6804"/>
    <w:rsid w:val="004B682C"/>
    <w:rsid w:val="004B6CC9"/>
    <w:rsid w:val="004B6F6E"/>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C7DF9"/>
    <w:rsid w:val="004D025F"/>
    <w:rsid w:val="004D0378"/>
    <w:rsid w:val="004D0393"/>
    <w:rsid w:val="004D077F"/>
    <w:rsid w:val="004D0869"/>
    <w:rsid w:val="004D088E"/>
    <w:rsid w:val="004D0DFE"/>
    <w:rsid w:val="004D14DE"/>
    <w:rsid w:val="004D15A0"/>
    <w:rsid w:val="004D19DC"/>
    <w:rsid w:val="004D1D91"/>
    <w:rsid w:val="004D22C3"/>
    <w:rsid w:val="004D2378"/>
    <w:rsid w:val="004D2AB0"/>
    <w:rsid w:val="004D2B08"/>
    <w:rsid w:val="004D2BB9"/>
    <w:rsid w:val="004D2BC9"/>
    <w:rsid w:val="004D2CB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CEF"/>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837"/>
    <w:rsid w:val="004E0A20"/>
    <w:rsid w:val="004E1A31"/>
    <w:rsid w:val="004E1C88"/>
    <w:rsid w:val="004E225D"/>
    <w:rsid w:val="004E2300"/>
    <w:rsid w:val="004E252C"/>
    <w:rsid w:val="004E27A1"/>
    <w:rsid w:val="004E29C4"/>
    <w:rsid w:val="004E2C56"/>
    <w:rsid w:val="004E2D5E"/>
    <w:rsid w:val="004E2D6E"/>
    <w:rsid w:val="004E2D7D"/>
    <w:rsid w:val="004E2DE0"/>
    <w:rsid w:val="004E3076"/>
    <w:rsid w:val="004E32E7"/>
    <w:rsid w:val="004E3920"/>
    <w:rsid w:val="004E3E38"/>
    <w:rsid w:val="004E4060"/>
    <w:rsid w:val="004E409A"/>
    <w:rsid w:val="004E447F"/>
    <w:rsid w:val="004E4575"/>
    <w:rsid w:val="004E49DB"/>
    <w:rsid w:val="004E4B0B"/>
    <w:rsid w:val="004E4B93"/>
    <w:rsid w:val="004E5A8E"/>
    <w:rsid w:val="004E5C69"/>
    <w:rsid w:val="004E632E"/>
    <w:rsid w:val="004E6459"/>
    <w:rsid w:val="004E651F"/>
    <w:rsid w:val="004E6D71"/>
    <w:rsid w:val="004E7173"/>
    <w:rsid w:val="004E738C"/>
    <w:rsid w:val="004E7999"/>
    <w:rsid w:val="004E7D63"/>
    <w:rsid w:val="004E7E74"/>
    <w:rsid w:val="004E7EAC"/>
    <w:rsid w:val="004E7EE5"/>
    <w:rsid w:val="004F0329"/>
    <w:rsid w:val="004F0634"/>
    <w:rsid w:val="004F0884"/>
    <w:rsid w:val="004F0A79"/>
    <w:rsid w:val="004F0AFD"/>
    <w:rsid w:val="004F0FB9"/>
    <w:rsid w:val="004F1018"/>
    <w:rsid w:val="004F1866"/>
    <w:rsid w:val="004F1C38"/>
    <w:rsid w:val="004F1C51"/>
    <w:rsid w:val="004F1D6E"/>
    <w:rsid w:val="004F1F8A"/>
    <w:rsid w:val="004F23C1"/>
    <w:rsid w:val="004F2599"/>
    <w:rsid w:val="004F284E"/>
    <w:rsid w:val="004F2A8C"/>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7F6"/>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1AD"/>
    <w:rsid w:val="0051065C"/>
    <w:rsid w:val="00510C58"/>
    <w:rsid w:val="00511361"/>
    <w:rsid w:val="00511401"/>
    <w:rsid w:val="00511CB1"/>
    <w:rsid w:val="00511F15"/>
    <w:rsid w:val="005123EF"/>
    <w:rsid w:val="00512499"/>
    <w:rsid w:val="00512AC9"/>
    <w:rsid w:val="00512D5D"/>
    <w:rsid w:val="00512E01"/>
    <w:rsid w:val="00512F0D"/>
    <w:rsid w:val="00512F6E"/>
    <w:rsid w:val="00513104"/>
    <w:rsid w:val="0051318C"/>
    <w:rsid w:val="00513282"/>
    <w:rsid w:val="00513385"/>
    <w:rsid w:val="00513BA5"/>
    <w:rsid w:val="005142CD"/>
    <w:rsid w:val="005143C9"/>
    <w:rsid w:val="005143E2"/>
    <w:rsid w:val="005145E2"/>
    <w:rsid w:val="00514635"/>
    <w:rsid w:val="005147CA"/>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5F2"/>
    <w:rsid w:val="0052285C"/>
    <w:rsid w:val="00522885"/>
    <w:rsid w:val="00522B65"/>
    <w:rsid w:val="00522E16"/>
    <w:rsid w:val="00522F5A"/>
    <w:rsid w:val="00522FC0"/>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2B7"/>
    <w:rsid w:val="0053036C"/>
    <w:rsid w:val="00530642"/>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520"/>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4FF"/>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405"/>
    <w:rsid w:val="005448C3"/>
    <w:rsid w:val="00544ABA"/>
    <w:rsid w:val="00544B73"/>
    <w:rsid w:val="00544E14"/>
    <w:rsid w:val="00544E8A"/>
    <w:rsid w:val="00544FEC"/>
    <w:rsid w:val="00545234"/>
    <w:rsid w:val="00545496"/>
    <w:rsid w:val="005456C4"/>
    <w:rsid w:val="00545856"/>
    <w:rsid w:val="0054593A"/>
    <w:rsid w:val="00545F9E"/>
    <w:rsid w:val="0054622E"/>
    <w:rsid w:val="00546313"/>
    <w:rsid w:val="005467FB"/>
    <w:rsid w:val="00546A0E"/>
    <w:rsid w:val="00546A26"/>
    <w:rsid w:val="00546A44"/>
    <w:rsid w:val="00546A61"/>
    <w:rsid w:val="00546AE9"/>
    <w:rsid w:val="0054701D"/>
    <w:rsid w:val="0054740F"/>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042"/>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41B"/>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963"/>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97E"/>
    <w:rsid w:val="00564AD6"/>
    <w:rsid w:val="00564B12"/>
    <w:rsid w:val="00564BB8"/>
    <w:rsid w:val="00565664"/>
    <w:rsid w:val="005656ED"/>
    <w:rsid w:val="00565887"/>
    <w:rsid w:val="00565AAE"/>
    <w:rsid w:val="00566544"/>
    <w:rsid w:val="00566608"/>
    <w:rsid w:val="00566954"/>
    <w:rsid w:val="00566C83"/>
    <w:rsid w:val="00566F79"/>
    <w:rsid w:val="0056759F"/>
    <w:rsid w:val="005678CD"/>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0A1"/>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11"/>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4BAB"/>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97F29"/>
    <w:rsid w:val="005A0515"/>
    <w:rsid w:val="005A054D"/>
    <w:rsid w:val="005A0988"/>
    <w:rsid w:val="005A0A46"/>
    <w:rsid w:val="005A10B9"/>
    <w:rsid w:val="005A1103"/>
    <w:rsid w:val="005A11EA"/>
    <w:rsid w:val="005A1B24"/>
    <w:rsid w:val="005A269F"/>
    <w:rsid w:val="005A276A"/>
    <w:rsid w:val="005A2971"/>
    <w:rsid w:val="005A2996"/>
    <w:rsid w:val="005A299A"/>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0F"/>
    <w:rsid w:val="005A588C"/>
    <w:rsid w:val="005A60F4"/>
    <w:rsid w:val="005A6445"/>
    <w:rsid w:val="005A65FC"/>
    <w:rsid w:val="005A68E8"/>
    <w:rsid w:val="005A71C1"/>
    <w:rsid w:val="005A771F"/>
    <w:rsid w:val="005A77B8"/>
    <w:rsid w:val="005A7858"/>
    <w:rsid w:val="005A7920"/>
    <w:rsid w:val="005A7C88"/>
    <w:rsid w:val="005A7E2F"/>
    <w:rsid w:val="005A7F64"/>
    <w:rsid w:val="005A7F7B"/>
    <w:rsid w:val="005B0542"/>
    <w:rsid w:val="005B0A1E"/>
    <w:rsid w:val="005B0E64"/>
    <w:rsid w:val="005B0F40"/>
    <w:rsid w:val="005B1267"/>
    <w:rsid w:val="005B12EE"/>
    <w:rsid w:val="005B1564"/>
    <w:rsid w:val="005B15F2"/>
    <w:rsid w:val="005B168E"/>
    <w:rsid w:val="005B1E5D"/>
    <w:rsid w:val="005B200C"/>
    <w:rsid w:val="005B21D7"/>
    <w:rsid w:val="005B2225"/>
    <w:rsid w:val="005B25D8"/>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A9"/>
    <w:rsid w:val="005C68B2"/>
    <w:rsid w:val="005C6B18"/>
    <w:rsid w:val="005C70FC"/>
    <w:rsid w:val="005C712D"/>
    <w:rsid w:val="005C794D"/>
    <w:rsid w:val="005C7C75"/>
    <w:rsid w:val="005C7DEC"/>
    <w:rsid w:val="005C7F5B"/>
    <w:rsid w:val="005D0620"/>
    <w:rsid w:val="005D0A24"/>
    <w:rsid w:val="005D0E4F"/>
    <w:rsid w:val="005D0E7B"/>
    <w:rsid w:val="005D1076"/>
    <w:rsid w:val="005D137B"/>
    <w:rsid w:val="005D1499"/>
    <w:rsid w:val="005D1A4B"/>
    <w:rsid w:val="005D1E32"/>
    <w:rsid w:val="005D206B"/>
    <w:rsid w:val="005D21B0"/>
    <w:rsid w:val="005D22B7"/>
    <w:rsid w:val="005D2343"/>
    <w:rsid w:val="005D24A8"/>
    <w:rsid w:val="005D2793"/>
    <w:rsid w:val="005D2BDE"/>
    <w:rsid w:val="005D2D9B"/>
    <w:rsid w:val="005D30C7"/>
    <w:rsid w:val="005D30D4"/>
    <w:rsid w:val="005D3121"/>
    <w:rsid w:val="005D3169"/>
    <w:rsid w:val="005D34B2"/>
    <w:rsid w:val="005D351D"/>
    <w:rsid w:val="005D3790"/>
    <w:rsid w:val="005D37C5"/>
    <w:rsid w:val="005D3CD9"/>
    <w:rsid w:val="005D3D76"/>
    <w:rsid w:val="005D4355"/>
    <w:rsid w:val="005D4464"/>
    <w:rsid w:val="005D4578"/>
    <w:rsid w:val="005D48B6"/>
    <w:rsid w:val="005D48E2"/>
    <w:rsid w:val="005D4BC3"/>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132"/>
    <w:rsid w:val="005E0885"/>
    <w:rsid w:val="005E096B"/>
    <w:rsid w:val="005E104E"/>
    <w:rsid w:val="005E18C1"/>
    <w:rsid w:val="005E19DC"/>
    <w:rsid w:val="005E1B77"/>
    <w:rsid w:val="005E1E82"/>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13"/>
    <w:rsid w:val="005E53F9"/>
    <w:rsid w:val="005E59D5"/>
    <w:rsid w:val="005E5AEF"/>
    <w:rsid w:val="005E5D74"/>
    <w:rsid w:val="005E5E71"/>
    <w:rsid w:val="005E63B7"/>
    <w:rsid w:val="005E6486"/>
    <w:rsid w:val="005E661D"/>
    <w:rsid w:val="005E66DA"/>
    <w:rsid w:val="005E72EB"/>
    <w:rsid w:val="005E7748"/>
    <w:rsid w:val="005E775D"/>
    <w:rsid w:val="005E7925"/>
    <w:rsid w:val="005E7D52"/>
    <w:rsid w:val="005F0804"/>
    <w:rsid w:val="005F08A8"/>
    <w:rsid w:val="005F0A43"/>
    <w:rsid w:val="005F0A6C"/>
    <w:rsid w:val="005F0F96"/>
    <w:rsid w:val="005F17F6"/>
    <w:rsid w:val="005F1A86"/>
    <w:rsid w:val="005F22ED"/>
    <w:rsid w:val="005F24EC"/>
    <w:rsid w:val="005F2534"/>
    <w:rsid w:val="005F26BB"/>
    <w:rsid w:val="005F27A6"/>
    <w:rsid w:val="005F27BF"/>
    <w:rsid w:val="005F3199"/>
    <w:rsid w:val="005F338E"/>
    <w:rsid w:val="005F3463"/>
    <w:rsid w:val="005F3585"/>
    <w:rsid w:val="005F3713"/>
    <w:rsid w:val="005F3D2A"/>
    <w:rsid w:val="005F4171"/>
    <w:rsid w:val="005F46BF"/>
    <w:rsid w:val="005F46D6"/>
    <w:rsid w:val="005F4C0F"/>
    <w:rsid w:val="005F4DD6"/>
    <w:rsid w:val="005F4F84"/>
    <w:rsid w:val="005F50D8"/>
    <w:rsid w:val="005F52D0"/>
    <w:rsid w:val="005F53A1"/>
    <w:rsid w:val="005F55A4"/>
    <w:rsid w:val="005F55E7"/>
    <w:rsid w:val="005F57F1"/>
    <w:rsid w:val="005F5AE2"/>
    <w:rsid w:val="005F5CD6"/>
    <w:rsid w:val="005F5E0F"/>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7F8"/>
    <w:rsid w:val="00610982"/>
    <w:rsid w:val="00610A69"/>
    <w:rsid w:val="00610DC1"/>
    <w:rsid w:val="00610EB9"/>
    <w:rsid w:val="00610EBA"/>
    <w:rsid w:val="006111D7"/>
    <w:rsid w:val="00611242"/>
    <w:rsid w:val="006118BE"/>
    <w:rsid w:val="00611A9F"/>
    <w:rsid w:val="00611F8D"/>
    <w:rsid w:val="00611FE3"/>
    <w:rsid w:val="006120D4"/>
    <w:rsid w:val="0061234C"/>
    <w:rsid w:val="0061276D"/>
    <w:rsid w:val="006129DD"/>
    <w:rsid w:val="006130F7"/>
    <w:rsid w:val="006133BB"/>
    <w:rsid w:val="006138B2"/>
    <w:rsid w:val="00613AF8"/>
    <w:rsid w:val="00613C73"/>
    <w:rsid w:val="00613C90"/>
    <w:rsid w:val="00613D8E"/>
    <w:rsid w:val="00613F60"/>
    <w:rsid w:val="00613FF3"/>
    <w:rsid w:val="006142E0"/>
    <w:rsid w:val="00614593"/>
    <w:rsid w:val="00614BB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790"/>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B0"/>
    <w:rsid w:val="006247D5"/>
    <w:rsid w:val="0062495F"/>
    <w:rsid w:val="00624F5C"/>
    <w:rsid w:val="006252C1"/>
    <w:rsid w:val="00625862"/>
    <w:rsid w:val="00625A1D"/>
    <w:rsid w:val="00625D19"/>
    <w:rsid w:val="00625DC4"/>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160"/>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9E0"/>
    <w:rsid w:val="006460E5"/>
    <w:rsid w:val="006467BC"/>
    <w:rsid w:val="00646A3A"/>
    <w:rsid w:val="00646C08"/>
    <w:rsid w:val="00646C1C"/>
    <w:rsid w:val="006473AA"/>
    <w:rsid w:val="006473B7"/>
    <w:rsid w:val="00647417"/>
    <w:rsid w:val="006477CD"/>
    <w:rsid w:val="00647869"/>
    <w:rsid w:val="006478C6"/>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4068"/>
    <w:rsid w:val="0065409E"/>
    <w:rsid w:val="0065424D"/>
    <w:rsid w:val="00654396"/>
    <w:rsid w:val="0065439B"/>
    <w:rsid w:val="00654A7A"/>
    <w:rsid w:val="00654AC6"/>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742"/>
    <w:rsid w:val="006569D5"/>
    <w:rsid w:val="006570C9"/>
    <w:rsid w:val="006571F6"/>
    <w:rsid w:val="0065775C"/>
    <w:rsid w:val="006608AB"/>
    <w:rsid w:val="006608F8"/>
    <w:rsid w:val="00660A86"/>
    <w:rsid w:val="00660DA9"/>
    <w:rsid w:val="00660FF3"/>
    <w:rsid w:val="0066119A"/>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3BC"/>
    <w:rsid w:val="006643C8"/>
    <w:rsid w:val="006645A3"/>
    <w:rsid w:val="006646AA"/>
    <w:rsid w:val="00664AEC"/>
    <w:rsid w:val="00664EC9"/>
    <w:rsid w:val="00665336"/>
    <w:rsid w:val="00665380"/>
    <w:rsid w:val="00665850"/>
    <w:rsid w:val="00665CAE"/>
    <w:rsid w:val="00666182"/>
    <w:rsid w:val="00666329"/>
    <w:rsid w:val="006668F0"/>
    <w:rsid w:val="00666B7B"/>
    <w:rsid w:val="00666CC4"/>
    <w:rsid w:val="00667149"/>
    <w:rsid w:val="0066732C"/>
    <w:rsid w:val="006679F5"/>
    <w:rsid w:val="00667B04"/>
    <w:rsid w:val="00667B77"/>
    <w:rsid w:val="00667B7E"/>
    <w:rsid w:val="00667DAC"/>
    <w:rsid w:val="00670304"/>
    <w:rsid w:val="006704E5"/>
    <w:rsid w:val="00670B7E"/>
    <w:rsid w:val="006712C9"/>
    <w:rsid w:val="00671354"/>
    <w:rsid w:val="006713D1"/>
    <w:rsid w:val="006716DA"/>
    <w:rsid w:val="00671F43"/>
    <w:rsid w:val="0067254F"/>
    <w:rsid w:val="00672590"/>
    <w:rsid w:val="0067272C"/>
    <w:rsid w:val="006728ED"/>
    <w:rsid w:val="00672A83"/>
    <w:rsid w:val="006732B1"/>
    <w:rsid w:val="00673394"/>
    <w:rsid w:val="0067344C"/>
    <w:rsid w:val="00673EDA"/>
    <w:rsid w:val="0067400A"/>
    <w:rsid w:val="0067446F"/>
    <w:rsid w:val="006746A4"/>
    <w:rsid w:val="00674CDD"/>
    <w:rsid w:val="00674FE8"/>
    <w:rsid w:val="006753DA"/>
    <w:rsid w:val="00675543"/>
    <w:rsid w:val="00675558"/>
    <w:rsid w:val="00675611"/>
    <w:rsid w:val="00675692"/>
    <w:rsid w:val="00675A60"/>
    <w:rsid w:val="00675EB4"/>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9F6"/>
    <w:rsid w:val="00680B34"/>
    <w:rsid w:val="00681211"/>
    <w:rsid w:val="00681301"/>
    <w:rsid w:val="0068146E"/>
    <w:rsid w:val="0068167B"/>
    <w:rsid w:val="00681795"/>
    <w:rsid w:val="00681B36"/>
    <w:rsid w:val="006827B4"/>
    <w:rsid w:val="00682BCD"/>
    <w:rsid w:val="00682DF6"/>
    <w:rsid w:val="00682E14"/>
    <w:rsid w:val="00682FBE"/>
    <w:rsid w:val="006836AA"/>
    <w:rsid w:val="006838CC"/>
    <w:rsid w:val="00683B2D"/>
    <w:rsid w:val="00683DF8"/>
    <w:rsid w:val="006841AD"/>
    <w:rsid w:val="0068436C"/>
    <w:rsid w:val="006843F3"/>
    <w:rsid w:val="00684AA4"/>
    <w:rsid w:val="006851C2"/>
    <w:rsid w:val="0068545E"/>
    <w:rsid w:val="006855F8"/>
    <w:rsid w:val="00685931"/>
    <w:rsid w:val="006859A3"/>
    <w:rsid w:val="00685FD4"/>
    <w:rsid w:val="006864AF"/>
    <w:rsid w:val="00686612"/>
    <w:rsid w:val="0068661E"/>
    <w:rsid w:val="00686C40"/>
    <w:rsid w:val="00686DF5"/>
    <w:rsid w:val="00687166"/>
    <w:rsid w:val="0068756A"/>
    <w:rsid w:val="006875B2"/>
    <w:rsid w:val="00687BBE"/>
    <w:rsid w:val="006904E7"/>
    <w:rsid w:val="00690A49"/>
    <w:rsid w:val="00690BB6"/>
    <w:rsid w:val="00690C1B"/>
    <w:rsid w:val="00690C8C"/>
    <w:rsid w:val="0069186F"/>
    <w:rsid w:val="006918BF"/>
    <w:rsid w:val="006919DC"/>
    <w:rsid w:val="00691B30"/>
    <w:rsid w:val="00691BB1"/>
    <w:rsid w:val="00691E4B"/>
    <w:rsid w:val="00691F1E"/>
    <w:rsid w:val="00692381"/>
    <w:rsid w:val="006926C6"/>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B92"/>
    <w:rsid w:val="00697FC9"/>
    <w:rsid w:val="006A0347"/>
    <w:rsid w:val="006A0587"/>
    <w:rsid w:val="006A0B2F"/>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B3B"/>
    <w:rsid w:val="006A3E2B"/>
    <w:rsid w:val="006A41AA"/>
    <w:rsid w:val="006A42A1"/>
    <w:rsid w:val="006A4654"/>
    <w:rsid w:val="006A4963"/>
    <w:rsid w:val="006A4B01"/>
    <w:rsid w:val="006A50B0"/>
    <w:rsid w:val="006A5376"/>
    <w:rsid w:val="006A5403"/>
    <w:rsid w:val="006A59B2"/>
    <w:rsid w:val="006A5AFB"/>
    <w:rsid w:val="006A5F57"/>
    <w:rsid w:val="006A6648"/>
    <w:rsid w:val="006A6B90"/>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3F2"/>
    <w:rsid w:val="006B6635"/>
    <w:rsid w:val="006B696E"/>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026"/>
    <w:rsid w:val="006C42DB"/>
    <w:rsid w:val="006C4438"/>
    <w:rsid w:val="006C4516"/>
    <w:rsid w:val="006C453A"/>
    <w:rsid w:val="006C455E"/>
    <w:rsid w:val="006C49DC"/>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6D6"/>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50B"/>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1A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030"/>
    <w:rsid w:val="006E2529"/>
    <w:rsid w:val="006E2666"/>
    <w:rsid w:val="006E2748"/>
    <w:rsid w:val="006E2755"/>
    <w:rsid w:val="006E28A7"/>
    <w:rsid w:val="006E326A"/>
    <w:rsid w:val="006E33C4"/>
    <w:rsid w:val="006E3417"/>
    <w:rsid w:val="006E3DA9"/>
    <w:rsid w:val="006E42B8"/>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692"/>
    <w:rsid w:val="006E6D36"/>
    <w:rsid w:val="006E6FA0"/>
    <w:rsid w:val="006E72E7"/>
    <w:rsid w:val="006E799D"/>
    <w:rsid w:val="006E79AA"/>
    <w:rsid w:val="006E7AD6"/>
    <w:rsid w:val="006E7AFA"/>
    <w:rsid w:val="006E7F99"/>
    <w:rsid w:val="006F01CE"/>
    <w:rsid w:val="006F0593"/>
    <w:rsid w:val="006F05EF"/>
    <w:rsid w:val="006F06C8"/>
    <w:rsid w:val="006F0D33"/>
    <w:rsid w:val="006F0F1B"/>
    <w:rsid w:val="006F1064"/>
    <w:rsid w:val="006F1197"/>
    <w:rsid w:val="006F1437"/>
    <w:rsid w:val="006F1495"/>
    <w:rsid w:val="006F1550"/>
    <w:rsid w:val="006F15E2"/>
    <w:rsid w:val="006F1842"/>
    <w:rsid w:val="006F18DD"/>
    <w:rsid w:val="006F1BF5"/>
    <w:rsid w:val="006F1C65"/>
    <w:rsid w:val="006F1D80"/>
    <w:rsid w:val="006F1EB7"/>
    <w:rsid w:val="006F2556"/>
    <w:rsid w:val="006F266F"/>
    <w:rsid w:val="006F27CC"/>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C65"/>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4FDA"/>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691"/>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17DAD"/>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B8C"/>
    <w:rsid w:val="00727CBD"/>
    <w:rsid w:val="00727E6B"/>
    <w:rsid w:val="00730321"/>
    <w:rsid w:val="007303DF"/>
    <w:rsid w:val="007304FD"/>
    <w:rsid w:val="007308DA"/>
    <w:rsid w:val="007308DB"/>
    <w:rsid w:val="00730EBA"/>
    <w:rsid w:val="007312F6"/>
    <w:rsid w:val="00731309"/>
    <w:rsid w:val="00731672"/>
    <w:rsid w:val="007318BF"/>
    <w:rsid w:val="00731BB1"/>
    <w:rsid w:val="00731E2F"/>
    <w:rsid w:val="00731E7C"/>
    <w:rsid w:val="00731F57"/>
    <w:rsid w:val="00732085"/>
    <w:rsid w:val="0073276B"/>
    <w:rsid w:val="007327C6"/>
    <w:rsid w:val="007329EF"/>
    <w:rsid w:val="00732BB1"/>
    <w:rsid w:val="00732CB3"/>
    <w:rsid w:val="00732CE0"/>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3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7DF"/>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051"/>
    <w:rsid w:val="0075020E"/>
    <w:rsid w:val="0075053D"/>
    <w:rsid w:val="007506D0"/>
    <w:rsid w:val="007509A6"/>
    <w:rsid w:val="00751091"/>
    <w:rsid w:val="00751B6D"/>
    <w:rsid w:val="00751B83"/>
    <w:rsid w:val="00751C33"/>
    <w:rsid w:val="00751CB7"/>
    <w:rsid w:val="00751CBB"/>
    <w:rsid w:val="00751D40"/>
    <w:rsid w:val="00751EC3"/>
    <w:rsid w:val="00752086"/>
    <w:rsid w:val="0075214F"/>
    <w:rsid w:val="00752467"/>
    <w:rsid w:val="00752C52"/>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9B1"/>
    <w:rsid w:val="00760C3F"/>
    <w:rsid w:val="00760C81"/>
    <w:rsid w:val="00760C95"/>
    <w:rsid w:val="0076112C"/>
    <w:rsid w:val="0076193A"/>
    <w:rsid w:val="00761BF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64"/>
    <w:rsid w:val="00770A4C"/>
    <w:rsid w:val="00771021"/>
    <w:rsid w:val="0077175C"/>
    <w:rsid w:val="0077177E"/>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81A"/>
    <w:rsid w:val="00776AEA"/>
    <w:rsid w:val="00776E37"/>
    <w:rsid w:val="007772D7"/>
    <w:rsid w:val="007773BE"/>
    <w:rsid w:val="0077781E"/>
    <w:rsid w:val="007778A3"/>
    <w:rsid w:val="00777AE2"/>
    <w:rsid w:val="00777AF2"/>
    <w:rsid w:val="00777BA0"/>
    <w:rsid w:val="00777C62"/>
    <w:rsid w:val="0078013B"/>
    <w:rsid w:val="00780146"/>
    <w:rsid w:val="007802AC"/>
    <w:rsid w:val="007803BD"/>
    <w:rsid w:val="00780A56"/>
    <w:rsid w:val="00780CC3"/>
    <w:rsid w:val="00780F73"/>
    <w:rsid w:val="00781120"/>
    <w:rsid w:val="007811DC"/>
    <w:rsid w:val="0078199D"/>
    <w:rsid w:val="007819F1"/>
    <w:rsid w:val="007820FA"/>
    <w:rsid w:val="0078237B"/>
    <w:rsid w:val="00782644"/>
    <w:rsid w:val="00782669"/>
    <w:rsid w:val="0078270C"/>
    <w:rsid w:val="00782789"/>
    <w:rsid w:val="0078285F"/>
    <w:rsid w:val="007829A0"/>
    <w:rsid w:val="00782A33"/>
    <w:rsid w:val="00782C05"/>
    <w:rsid w:val="00782D76"/>
    <w:rsid w:val="00783207"/>
    <w:rsid w:val="00783259"/>
    <w:rsid w:val="00783659"/>
    <w:rsid w:val="0078367F"/>
    <w:rsid w:val="00783DBB"/>
    <w:rsid w:val="00783E1D"/>
    <w:rsid w:val="00783FC0"/>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032"/>
    <w:rsid w:val="00791200"/>
    <w:rsid w:val="00791266"/>
    <w:rsid w:val="007914C2"/>
    <w:rsid w:val="0079162F"/>
    <w:rsid w:val="0079170D"/>
    <w:rsid w:val="00791914"/>
    <w:rsid w:val="00791B34"/>
    <w:rsid w:val="00791D85"/>
    <w:rsid w:val="00791DB6"/>
    <w:rsid w:val="00791E20"/>
    <w:rsid w:val="007924E5"/>
    <w:rsid w:val="00792657"/>
    <w:rsid w:val="007926ED"/>
    <w:rsid w:val="007928C7"/>
    <w:rsid w:val="00792C08"/>
    <w:rsid w:val="00793361"/>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97C16"/>
    <w:rsid w:val="007A0048"/>
    <w:rsid w:val="007A0518"/>
    <w:rsid w:val="007A05D6"/>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2FE"/>
    <w:rsid w:val="007A538E"/>
    <w:rsid w:val="007A5554"/>
    <w:rsid w:val="007A58A0"/>
    <w:rsid w:val="007A58D9"/>
    <w:rsid w:val="007A596E"/>
    <w:rsid w:val="007A599B"/>
    <w:rsid w:val="007A5B7F"/>
    <w:rsid w:val="007A5E36"/>
    <w:rsid w:val="007A5E51"/>
    <w:rsid w:val="007A5FE5"/>
    <w:rsid w:val="007A61D6"/>
    <w:rsid w:val="007A644F"/>
    <w:rsid w:val="007A6828"/>
    <w:rsid w:val="007A690F"/>
    <w:rsid w:val="007A6C01"/>
    <w:rsid w:val="007A6E75"/>
    <w:rsid w:val="007A72C1"/>
    <w:rsid w:val="007A75B4"/>
    <w:rsid w:val="007A792D"/>
    <w:rsid w:val="007A7A96"/>
    <w:rsid w:val="007A7E75"/>
    <w:rsid w:val="007A7E77"/>
    <w:rsid w:val="007A7EF5"/>
    <w:rsid w:val="007A7F6A"/>
    <w:rsid w:val="007B01FA"/>
    <w:rsid w:val="007B03AF"/>
    <w:rsid w:val="007B04E6"/>
    <w:rsid w:val="007B0B35"/>
    <w:rsid w:val="007B0F58"/>
    <w:rsid w:val="007B136F"/>
    <w:rsid w:val="007B149E"/>
    <w:rsid w:val="007B1543"/>
    <w:rsid w:val="007B1A1C"/>
    <w:rsid w:val="007B1AC0"/>
    <w:rsid w:val="007B1CB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0A"/>
    <w:rsid w:val="007B3BE4"/>
    <w:rsid w:val="007B3E6F"/>
    <w:rsid w:val="007B400F"/>
    <w:rsid w:val="007B43CE"/>
    <w:rsid w:val="007B452F"/>
    <w:rsid w:val="007B4962"/>
    <w:rsid w:val="007B513F"/>
    <w:rsid w:val="007B52CD"/>
    <w:rsid w:val="007B56BA"/>
    <w:rsid w:val="007B58F4"/>
    <w:rsid w:val="007B5C4D"/>
    <w:rsid w:val="007B61D4"/>
    <w:rsid w:val="007B6222"/>
    <w:rsid w:val="007B6265"/>
    <w:rsid w:val="007B6409"/>
    <w:rsid w:val="007B6C76"/>
    <w:rsid w:val="007B71FA"/>
    <w:rsid w:val="007B74E7"/>
    <w:rsid w:val="007B7673"/>
    <w:rsid w:val="007B7880"/>
    <w:rsid w:val="007B7A65"/>
    <w:rsid w:val="007B7AAB"/>
    <w:rsid w:val="007B7D74"/>
    <w:rsid w:val="007B7DBC"/>
    <w:rsid w:val="007B7DC1"/>
    <w:rsid w:val="007B7EDB"/>
    <w:rsid w:val="007C0451"/>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378"/>
    <w:rsid w:val="007C3598"/>
    <w:rsid w:val="007C373F"/>
    <w:rsid w:val="007C3F66"/>
    <w:rsid w:val="007C3FA8"/>
    <w:rsid w:val="007C44DF"/>
    <w:rsid w:val="007C48BE"/>
    <w:rsid w:val="007C4B7A"/>
    <w:rsid w:val="007C4D36"/>
    <w:rsid w:val="007C50E4"/>
    <w:rsid w:val="007C55C4"/>
    <w:rsid w:val="007C58D4"/>
    <w:rsid w:val="007C5E48"/>
    <w:rsid w:val="007C5F1B"/>
    <w:rsid w:val="007C5FD5"/>
    <w:rsid w:val="007C5FE6"/>
    <w:rsid w:val="007C61F7"/>
    <w:rsid w:val="007C63A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B9D"/>
    <w:rsid w:val="007D3EB5"/>
    <w:rsid w:val="007D4178"/>
    <w:rsid w:val="007D4D33"/>
    <w:rsid w:val="007D4F13"/>
    <w:rsid w:val="007D51DD"/>
    <w:rsid w:val="007D5248"/>
    <w:rsid w:val="007D5257"/>
    <w:rsid w:val="007D53F1"/>
    <w:rsid w:val="007D596D"/>
    <w:rsid w:val="007D5E6E"/>
    <w:rsid w:val="007D631E"/>
    <w:rsid w:val="007D63E9"/>
    <w:rsid w:val="007D6D91"/>
    <w:rsid w:val="007D708C"/>
    <w:rsid w:val="007D7175"/>
    <w:rsid w:val="007D71D4"/>
    <w:rsid w:val="007D72A3"/>
    <w:rsid w:val="007D75E2"/>
    <w:rsid w:val="007D79B1"/>
    <w:rsid w:val="007D7A19"/>
    <w:rsid w:val="007D7AF0"/>
    <w:rsid w:val="007D7E59"/>
    <w:rsid w:val="007D7F4D"/>
    <w:rsid w:val="007E009F"/>
    <w:rsid w:val="007E00B4"/>
    <w:rsid w:val="007E054B"/>
    <w:rsid w:val="007E0AB9"/>
    <w:rsid w:val="007E0D4B"/>
    <w:rsid w:val="007E11E5"/>
    <w:rsid w:val="007E128B"/>
    <w:rsid w:val="007E1369"/>
    <w:rsid w:val="007E187C"/>
    <w:rsid w:val="007E1A1B"/>
    <w:rsid w:val="007E1A88"/>
    <w:rsid w:val="007E1C00"/>
    <w:rsid w:val="007E228B"/>
    <w:rsid w:val="007E2291"/>
    <w:rsid w:val="007E2E47"/>
    <w:rsid w:val="007E2EB2"/>
    <w:rsid w:val="007E324A"/>
    <w:rsid w:val="007E3294"/>
    <w:rsid w:val="007E3296"/>
    <w:rsid w:val="007E3644"/>
    <w:rsid w:val="007E36EE"/>
    <w:rsid w:val="007E3912"/>
    <w:rsid w:val="007E3E1F"/>
    <w:rsid w:val="007E409F"/>
    <w:rsid w:val="007E4AC3"/>
    <w:rsid w:val="007E4C88"/>
    <w:rsid w:val="007E5790"/>
    <w:rsid w:val="007E5816"/>
    <w:rsid w:val="007E585E"/>
    <w:rsid w:val="007E657B"/>
    <w:rsid w:val="007E6B85"/>
    <w:rsid w:val="007E6CDB"/>
    <w:rsid w:val="007E7067"/>
    <w:rsid w:val="007E7472"/>
    <w:rsid w:val="007E7717"/>
    <w:rsid w:val="007E781D"/>
    <w:rsid w:val="007E7989"/>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138"/>
    <w:rsid w:val="007F360C"/>
    <w:rsid w:val="007F37E1"/>
    <w:rsid w:val="007F3E03"/>
    <w:rsid w:val="007F416C"/>
    <w:rsid w:val="007F45DF"/>
    <w:rsid w:val="007F46C1"/>
    <w:rsid w:val="007F4916"/>
    <w:rsid w:val="007F4C43"/>
    <w:rsid w:val="007F4D88"/>
    <w:rsid w:val="007F50E5"/>
    <w:rsid w:val="007F51B9"/>
    <w:rsid w:val="007F5224"/>
    <w:rsid w:val="007F53D4"/>
    <w:rsid w:val="007F56A5"/>
    <w:rsid w:val="007F5B5D"/>
    <w:rsid w:val="007F5D61"/>
    <w:rsid w:val="007F5EC1"/>
    <w:rsid w:val="007F622F"/>
    <w:rsid w:val="007F65E6"/>
    <w:rsid w:val="007F6880"/>
    <w:rsid w:val="007F698D"/>
    <w:rsid w:val="007F6C6B"/>
    <w:rsid w:val="007F6F1D"/>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A38"/>
    <w:rsid w:val="00812090"/>
    <w:rsid w:val="008123A6"/>
    <w:rsid w:val="00812589"/>
    <w:rsid w:val="0081260B"/>
    <w:rsid w:val="00812767"/>
    <w:rsid w:val="00812B1B"/>
    <w:rsid w:val="00813246"/>
    <w:rsid w:val="00813253"/>
    <w:rsid w:val="0081408C"/>
    <w:rsid w:val="008140A3"/>
    <w:rsid w:val="0081449A"/>
    <w:rsid w:val="00814565"/>
    <w:rsid w:val="00814A06"/>
    <w:rsid w:val="00814ED9"/>
    <w:rsid w:val="0081505C"/>
    <w:rsid w:val="008156C8"/>
    <w:rsid w:val="008157E8"/>
    <w:rsid w:val="0081581D"/>
    <w:rsid w:val="00816135"/>
    <w:rsid w:val="00816C14"/>
    <w:rsid w:val="00816F50"/>
    <w:rsid w:val="008172BE"/>
    <w:rsid w:val="0081735F"/>
    <w:rsid w:val="008177C3"/>
    <w:rsid w:val="00817B71"/>
    <w:rsid w:val="00817D32"/>
    <w:rsid w:val="00817D9A"/>
    <w:rsid w:val="00820184"/>
    <w:rsid w:val="00820244"/>
    <w:rsid w:val="00820F07"/>
    <w:rsid w:val="00821198"/>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19"/>
    <w:rsid w:val="008349FA"/>
    <w:rsid w:val="00834BD2"/>
    <w:rsid w:val="00834CE6"/>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24"/>
    <w:rsid w:val="008377EA"/>
    <w:rsid w:val="00837A73"/>
    <w:rsid w:val="00837D5B"/>
    <w:rsid w:val="00837E77"/>
    <w:rsid w:val="0084009A"/>
    <w:rsid w:val="008403F6"/>
    <w:rsid w:val="00840607"/>
    <w:rsid w:val="00840632"/>
    <w:rsid w:val="008408F4"/>
    <w:rsid w:val="00840A89"/>
    <w:rsid w:val="00840A99"/>
    <w:rsid w:val="00840C15"/>
    <w:rsid w:val="00840D29"/>
    <w:rsid w:val="00840EC6"/>
    <w:rsid w:val="0084111B"/>
    <w:rsid w:val="00841261"/>
    <w:rsid w:val="0084127A"/>
    <w:rsid w:val="008414B0"/>
    <w:rsid w:val="0084187D"/>
    <w:rsid w:val="008418C9"/>
    <w:rsid w:val="00841BE9"/>
    <w:rsid w:val="00841C9C"/>
    <w:rsid w:val="00841CD2"/>
    <w:rsid w:val="00841D38"/>
    <w:rsid w:val="00841EC3"/>
    <w:rsid w:val="0084248F"/>
    <w:rsid w:val="00842B77"/>
    <w:rsid w:val="00842E70"/>
    <w:rsid w:val="0084309F"/>
    <w:rsid w:val="00843367"/>
    <w:rsid w:val="008436CC"/>
    <w:rsid w:val="00843BF5"/>
    <w:rsid w:val="00843D9F"/>
    <w:rsid w:val="00843F59"/>
    <w:rsid w:val="008449F9"/>
    <w:rsid w:val="00844C69"/>
    <w:rsid w:val="00844CF5"/>
    <w:rsid w:val="00844DD0"/>
    <w:rsid w:val="00844F77"/>
    <w:rsid w:val="00844FEC"/>
    <w:rsid w:val="00845763"/>
    <w:rsid w:val="00845C12"/>
    <w:rsid w:val="00845C74"/>
    <w:rsid w:val="00845C91"/>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5DA"/>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17"/>
    <w:rsid w:val="00854E5E"/>
    <w:rsid w:val="00855914"/>
    <w:rsid w:val="00855915"/>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10B"/>
    <w:rsid w:val="0086434E"/>
    <w:rsid w:val="008643BA"/>
    <w:rsid w:val="00864440"/>
    <w:rsid w:val="00864A14"/>
    <w:rsid w:val="00864D76"/>
    <w:rsid w:val="00864E15"/>
    <w:rsid w:val="00864FE5"/>
    <w:rsid w:val="008650FC"/>
    <w:rsid w:val="0086512A"/>
    <w:rsid w:val="0086523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4759"/>
    <w:rsid w:val="00875045"/>
    <w:rsid w:val="00875370"/>
    <w:rsid w:val="008756A4"/>
    <w:rsid w:val="00875B79"/>
    <w:rsid w:val="00875EA3"/>
    <w:rsid w:val="00875F73"/>
    <w:rsid w:val="0087601F"/>
    <w:rsid w:val="008761B2"/>
    <w:rsid w:val="00876257"/>
    <w:rsid w:val="00876537"/>
    <w:rsid w:val="00876540"/>
    <w:rsid w:val="00876760"/>
    <w:rsid w:val="00876ACD"/>
    <w:rsid w:val="00876B65"/>
    <w:rsid w:val="00876C22"/>
    <w:rsid w:val="00876E87"/>
    <w:rsid w:val="008777CC"/>
    <w:rsid w:val="008778F9"/>
    <w:rsid w:val="0088090C"/>
    <w:rsid w:val="00880A29"/>
    <w:rsid w:val="00880EDC"/>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457"/>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2B0"/>
    <w:rsid w:val="0089360D"/>
    <w:rsid w:val="008936DA"/>
    <w:rsid w:val="0089387C"/>
    <w:rsid w:val="0089387E"/>
    <w:rsid w:val="00893AC3"/>
    <w:rsid w:val="00893B12"/>
    <w:rsid w:val="00893F30"/>
    <w:rsid w:val="0089444E"/>
    <w:rsid w:val="008944EB"/>
    <w:rsid w:val="008945CB"/>
    <w:rsid w:val="0089473D"/>
    <w:rsid w:val="00894996"/>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DF9"/>
    <w:rsid w:val="008A0E18"/>
    <w:rsid w:val="008A0F91"/>
    <w:rsid w:val="008A12FE"/>
    <w:rsid w:val="008A1443"/>
    <w:rsid w:val="008A14D7"/>
    <w:rsid w:val="008A15F7"/>
    <w:rsid w:val="008A179F"/>
    <w:rsid w:val="008A1B62"/>
    <w:rsid w:val="008A1BC5"/>
    <w:rsid w:val="008A1BFC"/>
    <w:rsid w:val="008A1D92"/>
    <w:rsid w:val="008A1E2C"/>
    <w:rsid w:val="008A1E82"/>
    <w:rsid w:val="008A2066"/>
    <w:rsid w:val="008A22E3"/>
    <w:rsid w:val="008A23D5"/>
    <w:rsid w:val="008A2713"/>
    <w:rsid w:val="008A28B6"/>
    <w:rsid w:val="008A2BB1"/>
    <w:rsid w:val="008A3466"/>
    <w:rsid w:val="008A389F"/>
    <w:rsid w:val="008A38A0"/>
    <w:rsid w:val="008A3D02"/>
    <w:rsid w:val="008A4205"/>
    <w:rsid w:val="008A422E"/>
    <w:rsid w:val="008A4244"/>
    <w:rsid w:val="008A439D"/>
    <w:rsid w:val="008A46B1"/>
    <w:rsid w:val="008A4F0E"/>
    <w:rsid w:val="008A5159"/>
    <w:rsid w:val="008A51AC"/>
    <w:rsid w:val="008A5265"/>
    <w:rsid w:val="008A5937"/>
    <w:rsid w:val="008A5940"/>
    <w:rsid w:val="008A5B54"/>
    <w:rsid w:val="008A5D0A"/>
    <w:rsid w:val="008A5E79"/>
    <w:rsid w:val="008A60A5"/>
    <w:rsid w:val="008A66D9"/>
    <w:rsid w:val="008A6A8A"/>
    <w:rsid w:val="008A6BA5"/>
    <w:rsid w:val="008A6C83"/>
    <w:rsid w:val="008A73B2"/>
    <w:rsid w:val="008A78C9"/>
    <w:rsid w:val="008A7AA8"/>
    <w:rsid w:val="008A7CCB"/>
    <w:rsid w:val="008A7E32"/>
    <w:rsid w:val="008B0187"/>
    <w:rsid w:val="008B043F"/>
    <w:rsid w:val="008B0808"/>
    <w:rsid w:val="008B095D"/>
    <w:rsid w:val="008B0AEC"/>
    <w:rsid w:val="008B0FC6"/>
    <w:rsid w:val="008B13A2"/>
    <w:rsid w:val="008B1636"/>
    <w:rsid w:val="008B1A18"/>
    <w:rsid w:val="008B1A9A"/>
    <w:rsid w:val="008B1B1F"/>
    <w:rsid w:val="008B1E53"/>
    <w:rsid w:val="008B1E5B"/>
    <w:rsid w:val="008B1EF0"/>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0FF"/>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CF7"/>
    <w:rsid w:val="008C6E65"/>
    <w:rsid w:val="008C6FC7"/>
    <w:rsid w:val="008C7423"/>
    <w:rsid w:val="008C785E"/>
    <w:rsid w:val="008C79F6"/>
    <w:rsid w:val="008D000E"/>
    <w:rsid w:val="008D0156"/>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6BA"/>
    <w:rsid w:val="008D4825"/>
    <w:rsid w:val="008D4FDE"/>
    <w:rsid w:val="008D54E8"/>
    <w:rsid w:val="008D5CDA"/>
    <w:rsid w:val="008D5DBC"/>
    <w:rsid w:val="008D5ED2"/>
    <w:rsid w:val="008D60BC"/>
    <w:rsid w:val="008D6D7B"/>
    <w:rsid w:val="008D6FBD"/>
    <w:rsid w:val="008D717A"/>
    <w:rsid w:val="008D7B88"/>
    <w:rsid w:val="008D7BA0"/>
    <w:rsid w:val="008D7D93"/>
    <w:rsid w:val="008D7EB7"/>
    <w:rsid w:val="008E00C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581"/>
    <w:rsid w:val="008E26C0"/>
    <w:rsid w:val="008E2805"/>
    <w:rsid w:val="008E287F"/>
    <w:rsid w:val="008E28F6"/>
    <w:rsid w:val="008E291C"/>
    <w:rsid w:val="008E2B34"/>
    <w:rsid w:val="008E2E09"/>
    <w:rsid w:val="008E2F6E"/>
    <w:rsid w:val="008E2F70"/>
    <w:rsid w:val="008E2FBC"/>
    <w:rsid w:val="008E38AD"/>
    <w:rsid w:val="008E3926"/>
    <w:rsid w:val="008E395B"/>
    <w:rsid w:val="008E3EEC"/>
    <w:rsid w:val="008E406D"/>
    <w:rsid w:val="008E4514"/>
    <w:rsid w:val="008E459B"/>
    <w:rsid w:val="008E4B53"/>
    <w:rsid w:val="008E4BC6"/>
    <w:rsid w:val="008E4C61"/>
    <w:rsid w:val="008E4C66"/>
    <w:rsid w:val="008E4DF0"/>
    <w:rsid w:val="008E5034"/>
    <w:rsid w:val="008E54B9"/>
    <w:rsid w:val="008E54FA"/>
    <w:rsid w:val="008E5BF2"/>
    <w:rsid w:val="008E5C81"/>
    <w:rsid w:val="008E5DF2"/>
    <w:rsid w:val="008E5FC1"/>
    <w:rsid w:val="008E6B63"/>
    <w:rsid w:val="008E718F"/>
    <w:rsid w:val="008E7332"/>
    <w:rsid w:val="008E7D7C"/>
    <w:rsid w:val="008F0017"/>
    <w:rsid w:val="008F04E7"/>
    <w:rsid w:val="008F0550"/>
    <w:rsid w:val="008F0A38"/>
    <w:rsid w:val="008F0BF5"/>
    <w:rsid w:val="008F0C3D"/>
    <w:rsid w:val="008F0E0A"/>
    <w:rsid w:val="008F0F84"/>
    <w:rsid w:val="008F1014"/>
    <w:rsid w:val="008F11C9"/>
    <w:rsid w:val="008F1536"/>
    <w:rsid w:val="008F1850"/>
    <w:rsid w:val="008F18C2"/>
    <w:rsid w:val="008F1909"/>
    <w:rsid w:val="008F1C99"/>
    <w:rsid w:val="008F23D8"/>
    <w:rsid w:val="008F29AA"/>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D0"/>
    <w:rsid w:val="008F5EEF"/>
    <w:rsid w:val="008F6668"/>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556"/>
    <w:rsid w:val="0090172E"/>
    <w:rsid w:val="009017ED"/>
    <w:rsid w:val="00901AA8"/>
    <w:rsid w:val="00902016"/>
    <w:rsid w:val="0090206A"/>
    <w:rsid w:val="00902190"/>
    <w:rsid w:val="0090233E"/>
    <w:rsid w:val="00902420"/>
    <w:rsid w:val="0090297A"/>
    <w:rsid w:val="00902FC6"/>
    <w:rsid w:val="0090325F"/>
    <w:rsid w:val="00903336"/>
    <w:rsid w:val="009037B8"/>
    <w:rsid w:val="00903802"/>
    <w:rsid w:val="00903B28"/>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07F7E"/>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34F"/>
    <w:rsid w:val="00916630"/>
    <w:rsid w:val="0091663C"/>
    <w:rsid w:val="00916676"/>
    <w:rsid w:val="00916719"/>
    <w:rsid w:val="009168FE"/>
    <w:rsid w:val="00916925"/>
    <w:rsid w:val="00916B19"/>
    <w:rsid w:val="00916B99"/>
    <w:rsid w:val="00917236"/>
    <w:rsid w:val="009172B7"/>
    <w:rsid w:val="00917C9B"/>
    <w:rsid w:val="009204C5"/>
    <w:rsid w:val="009207AA"/>
    <w:rsid w:val="00920A96"/>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DD1"/>
    <w:rsid w:val="00924E58"/>
    <w:rsid w:val="00924FF8"/>
    <w:rsid w:val="0092535C"/>
    <w:rsid w:val="0092555C"/>
    <w:rsid w:val="00925934"/>
    <w:rsid w:val="009259F5"/>
    <w:rsid w:val="00925A39"/>
    <w:rsid w:val="00925BA8"/>
    <w:rsid w:val="009261C8"/>
    <w:rsid w:val="00926560"/>
    <w:rsid w:val="00926A59"/>
    <w:rsid w:val="00926C5D"/>
    <w:rsid w:val="00926D85"/>
    <w:rsid w:val="00926DA7"/>
    <w:rsid w:val="00926EED"/>
    <w:rsid w:val="00927110"/>
    <w:rsid w:val="00927335"/>
    <w:rsid w:val="00927786"/>
    <w:rsid w:val="00927EEB"/>
    <w:rsid w:val="00927F8B"/>
    <w:rsid w:val="00927F95"/>
    <w:rsid w:val="009302BD"/>
    <w:rsid w:val="009308FA"/>
    <w:rsid w:val="0093094D"/>
    <w:rsid w:val="009309B7"/>
    <w:rsid w:val="00930B71"/>
    <w:rsid w:val="00930D0E"/>
    <w:rsid w:val="0093102C"/>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4C8B"/>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EB3"/>
    <w:rsid w:val="009374B6"/>
    <w:rsid w:val="00937590"/>
    <w:rsid w:val="009377AB"/>
    <w:rsid w:val="00937A9E"/>
    <w:rsid w:val="00937D85"/>
    <w:rsid w:val="00937E3F"/>
    <w:rsid w:val="00937FF9"/>
    <w:rsid w:val="00940199"/>
    <w:rsid w:val="00940598"/>
    <w:rsid w:val="0094063C"/>
    <w:rsid w:val="0094086A"/>
    <w:rsid w:val="009408DF"/>
    <w:rsid w:val="00941364"/>
    <w:rsid w:val="00941573"/>
    <w:rsid w:val="0094162C"/>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95B"/>
    <w:rsid w:val="00944D11"/>
    <w:rsid w:val="00944D32"/>
    <w:rsid w:val="009450EC"/>
    <w:rsid w:val="00945180"/>
    <w:rsid w:val="0094590C"/>
    <w:rsid w:val="00945969"/>
    <w:rsid w:val="009459DF"/>
    <w:rsid w:val="00945BC6"/>
    <w:rsid w:val="00945F4D"/>
    <w:rsid w:val="00945F61"/>
    <w:rsid w:val="00946355"/>
    <w:rsid w:val="009465F7"/>
    <w:rsid w:val="00946684"/>
    <w:rsid w:val="009468B7"/>
    <w:rsid w:val="009469A2"/>
    <w:rsid w:val="00946BD0"/>
    <w:rsid w:val="00946E53"/>
    <w:rsid w:val="00947019"/>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8E8"/>
    <w:rsid w:val="00961966"/>
    <w:rsid w:val="00961E72"/>
    <w:rsid w:val="00961FDC"/>
    <w:rsid w:val="00962561"/>
    <w:rsid w:val="009626B9"/>
    <w:rsid w:val="009627E8"/>
    <w:rsid w:val="00962A01"/>
    <w:rsid w:val="00962B3C"/>
    <w:rsid w:val="00962B73"/>
    <w:rsid w:val="00962EB5"/>
    <w:rsid w:val="009631F9"/>
    <w:rsid w:val="009631FE"/>
    <w:rsid w:val="00963459"/>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50A"/>
    <w:rsid w:val="0097775D"/>
    <w:rsid w:val="009778B6"/>
    <w:rsid w:val="0097791F"/>
    <w:rsid w:val="00977982"/>
    <w:rsid w:val="009779A8"/>
    <w:rsid w:val="00977BA7"/>
    <w:rsid w:val="00977CF1"/>
    <w:rsid w:val="0098013A"/>
    <w:rsid w:val="0098092F"/>
    <w:rsid w:val="009809CE"/>
    <w:rsid w:val="009810FD"/>
    <w:rsid w:val="0098137B"/>
    <w:rsid w:val="0098194F"/>
    <w:rsid w:val="00981ACB"/>
    <w:rsid w:val="00981C99"/>
    <w:rsid w:val="009822D8"/>
    <w:rsid w:val="009826C8"/>
    <w:rsid w:val="00982B8A"/>
    <w:rsid w:val="00982BA6"/>
    <w:rsid w:val="00982DEF"/>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1E0A"/>
    <w:rsid w:val="0099254D"/>
    <w:rsid w:val="009925F2"/>
    <w:rsid w:val="00992789"/>
    <w:rsid w:val="00992B98"/>
    <w:rsid w:val="00992C54"/>
    <w:rsid w:val="00992D27"/>
    <w:rsid w:val="00992E5A"/>
    <w:rsid w:val="0099354A"/>
    <w:rsid w:val="0099354B"/>
    <w:rsid w:val="0099356F"/>
    <w:rsid w:val="0099359F"/>
    <w:rsid w:val="00993957"/>
    <w:rsid w:val="00993BC8"/>
    <w:rsid w:val="00993C96"/>
    <w:rsid w:val="009941F6"/>
    <w:rsid w:val="0099439C"/>
    <w:rsid w:val="009943F0"/>
    <w:rsid w:val="00994871"/>
    <w:rsid w:val="00994911"/>
    <w:rsid w:val="00994A1C"/>
    <w:rsid w:val="00994DF3"/>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022"/>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7F1"/>
    <w:rsid w:val="009A7BD9"/>
    <w:rsid w:val="009A7D66"/>
    <w:rsid w:val="009A7ED8"/>
    <w:rsid w:val="009B0262"/>
    <w:rsid w:val="009B0281"/>
    <w:rsid w:val="009B081F"/>
    <w:rsid w:val="009B085D"/>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CCE"/>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317"/>
    <w:rsid w:val="009B7937"/>
    <w:rsid w:val="009B7A8A"/>
    <w:rsid w:val="009B7B5F"/>
    <w:rsid w:val="009B7DA4"/>
    <w:rsid w:val="009C0074"/>
    <w:rsid w:val="009C03F8"/>
    <w:rsid w:val="009C0564"/>
    <w:rsid w:val="009C0ACC"/>
    <w:rsid w:val="009C1153"/>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0B1"/>
    <w:rsid w:val="009C44AD"/>
    <w:rsid w:val="009C4976"/>
    <w:rsid w:val="009C4B7B"/>
    <w:rsid w:val="009C4BC2"/>
    <w:rsid w:val="009C4D22"/>
    <w:rsid w:val="009C4E26"/>
    <w:rsid w:val="009C534D"/>
    <w:rsid w:val="009C55A9"/>
    <w:rsid w:val="009C5717"/>
    <w:rsid w:val="009C5CCA"/>
    <w:rsid w:val="009C5DE1"/>
    <w:rsid w:val="009C62CC"/>
    <w:rsid w:val="009C62DA"/>
    <w:rsid w:val="009C64E3"/>
    <w:rsid w:val="009C64ED"/>
    <w:rsid w:val="009C6D03"/>
    <w:rsid w:val="009C6F8D"/>
    <w:rsid w:val="009C71E6"/>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4D4"/>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D55"/>
    <w:rsid w:val="009D7E53"/>
    <w:rsid w:val="009E0110"/>
    <w:rsid w:val="009E058F"/>
    <w:rsid w:val="009E0773"/>
    <w:rsid w:val="009E07C6"/>
    <w:rsid w:val="009E0A9E"/>
    <w:rsid w:val="009E1302"/>
    <w:rsid w:val="009E19A2"/>
    <w:rsid w:val="009E1AC6"/>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04A"/>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9BA"/>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16"/>
    <w:rsid w:val="00A0362E"/>
    <w:rsid w:val="00A03882"/>
    <w:rsid w:val="00A03A22"/>
    <w:rsid w:val="00A03E7D"/>
    <w:rsid w:val="00A04616"/>
    <w:rsid w:val="00A04634"/>
    <w:rsid w:val="00A0498A"/>
    <w:rsid w:val="00A04DE8"/>
    <w:rsid w:val="00A04E23"/>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3"/>
    <w:rsid w:val="00A07C4D"/>
    <w:rsid w:val="00A07FF9"/>
    <w:rsid w:val="00A10554"/>
    <w:rsid w:val="00A10678"/>
    <w:rsid w:val="00A108EE"/>
    <w:rsid w:val="00A10943"/>
    <w:rsid w:val="00A10B5A"/>
    <w:rsid w:val="00A10B73"/>
    <w:rsid w:val="00A10BB8"/>
    <w:rsid w:val="00A10C06"/>
    <w:rsid w:val="00A10D59"/>
    <w:rsid w:val="00A10E85"/>
    <w:rsid w:val="00A10F29"/>
    <w:rsid w:val="00A110C6"/>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5B22"/>
    <w:rsid w:val="00A1601C"/>
    <w:rsid w:val="00A16424"/>
    <w:rsid w:val="00A16471"/>
    <w:rsid w:val="00A165BF"/>
    <w:rsid w:val="00A16F48"/>
    <w:rsid w:val="00A16FCB"/>
    <w:rsid w:val="00A17077"/>
    <w:rsid w:val="00A170EF"/>
    <w:rsid w:val="00A17205"/>
    <w:rsid w:val="00A172E8"/>
    <w:rsid w:val="00A1732C"/>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50A"/>
    <w:rsid w:val="00A23859"/>
    <w:rsid w:val="00A2402C"/>
    <w:rsid w:val="00A2406F"/>
    <w:rsid w:val="00A242C3"/>
    <w:rsid w:val="00A24745"/>
    <w:rsid w:val="00A24922"/>
    <w:rsid w:val="00A24952"/>
    <w:rsid w:val="00A25294"/>
    <w:rsid w:val="00A253FC"/>
    <w:rsid w:val="00A254EE"/>
    <w:rsid w:val="00A2575C"/>
    <w:rsid w:val="00A2590E"/>
    <w:rsid w:val="00A25BE7"/>
    <w:rsid w:val="00A25E79"/>
    <w:rsid w:val="00A26508"/>
    <w:rsid w:val="00A26632"/>
    <w:rsid w:val="00A26947"/>
    <w:rsid w:val="00A27008"/>
    <w:rsid w:val="00A27392"/>
    <w:rsid w:val="00A27511"/>
    <w:rsid w:val="00A27CDF"/>
    <w:rsid w:val="00A3028E"/>
    <w:rsid w:val="00A30880"/>
    <w:rsid w:val="00A308BD"/>
    <w:rsid w:val="00A3095F"/>
    <w:rsid w:val="00A309C6"/>
    <w:rsid w:val="00A30BA7"/>
    <w:rsid w:val="00A30D13"/>
    <w:rsid w:val="00A31096"/>
    <w:rsid w:val="00A3123D"/>
    <w:rsid w:val="00A3127C"/>
    <w:rsid w:val="00A31370"/>
    <w:rsid w:val="00A31594"/>
    <w:rsid w:val="00A319D0"/>
    <w:rsid w:val="00A31D31"/>
    <w:rsid w:val="00A31E42"/>
    <w:rsid w:val="00A321C7"/>
    <w:rsid w:val="00A32316"/>
    <w:rsid w:val="00A3294B"/>
    <w:rsid w:val="00A32BB7"/>
    <w:rsid w:val="00A33022"/>
    <w:rsid w:val="00A3307B"/>
    <w:rsid w:val="00A33172"/>
    <w:rsid w:val="00A3365D"/>
    <w:rsid w:val="00A337F1"/>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36B"/>
    <w:rsid w:val="00A42BFF"/>
    <w:rsid w:val="00A42EB2"/>
    <w:rsid w:val="00A4311F"/>
    <w:rsid w:val="00A43157"/>
    <w:rsid w:val="00A4348E"/>
    <w:rsid w:val="00A4376F"/>
    <w:rsid w:val="00A43BBB"/>
    <w:rsid w:val="00A44466"/>
    <w:rsid w:val="00A44573"/>
    <w:rsid w:val="00A44729"/>
    <w:rsid w:val="00A44CAC"/>
    <w:rsid w:val="00A45295"/>
    <w:rsid w:val="00A45437"/>
    <w:rsid w:val="00A4549F"/>
    <w:rsid w:val="00A45522"/>
    <w:rsid w:val="00A455C9"/>
    <w:rsid w:val="00A45B67"/>
    <w:rsid w:val="00A45B9B"/>
    <w:rsid w:val="00A45BA2"/>
    <w:rsid w:val="00A45CCB"/>
    <w:rsid w:val="00A45DD7"/>
    <w:rsid w:val="00A462D6"/>
    <w:rsid w:val="00A462FE"/>
    <w:rsid w:val="00A46462"/>
    <w:rsid w:val="00A469AF"/>
    <w:rsid w:val="00A46BF1"/>
    <w:rsid w:val="00A46D95"/>
    <w:rsid w:val="00A46FEE"/>
    <w:rsid w:val="00A476DA"/>
    <w:rsid w:val="00A47A4D"/>
    <w:rsid w:val="00A47DD3"/>
    <w:rsid w:val="00A500B8"/>
    <w:rsid w:val="00A500DF"/>
    <w:rsid w:val="00A501C9"/>
    <w:rsid w:val="00A503CC"/>
    <w:rsid w:val="00A503EC"/>
    <w:rsid w:val="00A50506"/>
    <w:rsid w:val="00A5076C"/>
    <w:rsid w:val="00A5083B"/>
    <w:rsid w:val="00A50AAE"/>
    <w:rsid w:val="00A50D17"/>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412"/>
    <w:rsid w:val="00A5565B"/>
    <w:rsid w:val="00A55697"/>
    <w:rsid w:val="00A55CFE"/>
    <w:rsid w:val="00A561DD"/>
    <w:rsid w:val="00A56308"/>
    <w:rsid w:val="00A5660E"/>
    <w:rsid w:val="00A5684D"/>
    <w:rsid w:val="00A5693F"/>
    <w:rsid w:val="00A5697F"/>
    <w:rsid w:val="00A569D4"/>
    <w:rsid w:val="00A570E0"/>
    <w:rsid w:val="00A5719E"/>
    <w:rsid w:val="00A5729D"/>
    <w:rsid w:val="00A576CE"/>
    <w:rsid w:val="00A579CC"/>
    <w:rsid w:val="00A57A4A"/>
    <w:rsid w:val="00A57B43"/>
    <w:rsid w:val="00A57E98"/>
    <w:rsid w:val="00A57F1A"/>
    <w:rsid w:val="00A6000A"/>
    <w:rsid w:val="00A6009C"/>
    <w:rsid w:val="00A60163"/>
    <w:rsid w:val="00A6038D"/>
    <w:rsid w:val="00A603AC"/>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810"/>
    <w:rsid w:val="00A73A4E"/>
    <w:rsid w:val="00A73B56"/>
    <w:rsid w:val="00A73BE8"/>
    <w:rsid w:val="00A73D0D"/>
    <w:rsid w:val="00A73DD7"/>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6D7"/>
    <w:rsid w:val="00A82860"/>
    <w:rsid w:val="00A82D58"/>
    <w:rsid w:val="00A8307C"/>
    <w:rsid w:val="00A83124"/>
    <w:rsid w:val="00A8336E"/>
    <w:rsid w:val="00A8355C"/>
    <w:rsid w:val="00A8395D"/>
    <w:rsid w:val="00A8399D"/>
    <w:rsid w:val="00A83B1B"/>
    <w:rsid w:val="00A83DF6"/>
    <w:rsid w:val="00A83E3D"/>
    <w:rsid w:val="00A84130"/>
    <w:rsid w:val="00A84411"/>
    <w:rsid w:val="00A8443A"/>
    <w:rsid w:val="00A8479C"/>
    <w:rsid w:val="00A84995"/>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8C"/>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447"/>
    <w:rsid w:val="00A958BA"/>
    <w:rsid w:val="00A95BAC"/>
    <w:rsid w:val="00A95CC6"/>
    <w:rsid w:val="00A95CE8"/>
    <w:rsid w:val="00A95F65"/>
    <w:rsid w:val="00A960C9"/>
    <w:rsid w:val="00A96259"/>
    <w:rsid w:val="00A963C7"/>
    <w:rsid w:val="00A96664"/>
    <w:rsid w:val="00A96CA4"/>
    <w:rsid w:val="00A96CC6"/>
    <w:rsid w:val="00A96DFE"/>
    <w:rsid w:val="00A97CC5"/>
    <w:rsid w:val="00AA0074"/>
    <w:rsid w:val="00AA016B"/>
    <w:rsid w:val="00AA0368"/>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49F"/>
    <w:rsid w:val="00AA59BE"/>
    <w:rsid w:val="00AA5CB9"/>
    <w:rsid w:val="00AA5E3B"/>
    <w:rsid w:val="00AA601F"/>
    <w:rsid w:val="00AA62FD"/>
    <w:rsid w:val="00AA6378"/>
    <w:rsid w:val="00AA6480"/>
    <w:rsid w:val="00AA65DD"/>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986"/>
    <w:rsid w:val="00AB2D10"/>
    <w:rsid w:val="00AB2EE5"/>
    <w:rsid w:val="00AB2F16"/>
    <w:rsid w:val="00AB2F85"/>
    <w:rsid w:val="00AB3113"/>
    <w:rsid w:val="00AB3178"/>
    <w:rsid w:val="00AB320A"/>
    <w:rsid w:val="00AB3231"/>
    <w:rsid w:val="00AB348A"/>
    <w:rsid w:val="00AB359A"/>
    <w:rsid w:val="00AB3794"/>
    <w:rsid w:val="00AB3A3B"/>
    <w:rsid w:val="00AB3A4C"/>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897"/>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820"/>
    <w:rsid w:val="00AC7A2B"/>
    <w:rsid w:val="00AC7C25"/>
    <w:rsid w:val="00AC7C89"/>
    <w:rsid w:val="00AD06C6"/>
    <w:rsid w:val="00AD0701"/>
    <w:rsid w:val="00AD0A51"/>
    <w:rsid w:val="00AD0B37"/>
    <w:rsid w:val="00AD0C8F"/>
    <w:rsid w:val="00AD0E67"/>
    <w:rsid w:val="00AD0FF4"/>
    <w:rsid w:val="00AD11F7"/>
    <w:rsid w:val="00AD1379"/>
    <w:rsid w:val="00AD190B"/>
    <w:rsid w:val="00AD1DB7"/>
    <w:rsid w:val="00AD20CC"/>
    <w:rsid w:val="00AD21CB"/>
    <w:rsid w:val="00AD21EC"/>
    <w:rsid w:val="00AD249B"/>
    <w:rsid w:val="00AD24D9"/>
    <w:rsid w:val="00AD269B"/>
    <w:rsid w:val="00AD2852"/>
    <w:rsid w:val="00AD2B69"/>
    <w:rsid w:val="00AD2CB4"/>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B3F"/>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992"/>
    <w:rsid w:val="00AF1B79"/>
    <w:rsid w:val="00AF1C11"/>
    <w:rsid w:val="00AF1E40"/>
    <w:rsid w:val="00AF2092"/>
    <w:rsid w:val="00AF2550"/>
    <w:rsid w:val="00AF25D5"/>
    <w:rsid w:val="00AF3313"/>
    <w:rsid w:val="00AF3522"/>
    <w:rsid w:val="00AF3A58"/>
    <w:rsid w:val="00AF3DBB"/>
    <w:rsid w:val="00AF3DDD"/>
    <w:rsid w:val="00AF426E"/>
    <w:rsid w:val="00AF456D"/>
    <w:rsid w:val="00AF4C11"/>
    <w:rsid w:val="00AF4DC9"/>
    <w:rsid w:val="00AF5194"/>
    <w:rsid w:val="00AF53EF"/>
    <w:rsid w:val="00AF56B7"/>
    <w:rsid w:val="00AF57B9"/>
    <w:rsid w:val="00AF5837"/>
    <w:rsid w:val="00AF5AF4"/>
    <w:rsid w:val="00AF5C81"/>
    <w:rsid w:val="00AF5CD5"/>
    <w:rsid w:val="00AF621F"/>
    <w:rsid w:val="00AF6695"/>
    <w:rsid w:val="00AF6A0E"/>
    <w:rsid w:val="00AF6BBC"/>
    <w:rsid w:val="00AF6FF5"/>
    <w:rsid w:val="00AF723E"/>
    <w:rsid w:val="00AF73C3"/>
    <w:rsid w:val="00AF7878"/>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271"/>
    <w:rsid w:val="00B0353B"/>
    <w:rsid w:val="00B03701"/>
    <w:rsid w:val="00B03B08"/>
    <w:rsid w:val="00B03D87"/>
    <w:rsid w:val="00B040B2"/>
    <w:rsid w:val="00B042DD"/>
    <w:rsid w:val="00B0471F"/>
    <w:rsid w:val="00B04AF3"/>
    <w:rsid w:val="00B04BD3"/>
    <w:rsid w:val="00B04D1D"/>
    <w:rsid w:val="00B04D49"/>
    <w:rsid w:val="00B05208"/>
    <w:rsid w:val="00B0524A"/>
    <w:rsid w:val="00B05255"/>
    <w:rsid w:val="00B05369"/>
    <w:rsid w:val="00B05477"/>
    <w:rsid w:val="00B055DC"/>
    <w:rsid w:val="00B05746"/>
    <w:rsid w:val="00B05931"/>
    <w:rsid w:val="00B05C4B"/>
    <w:rsid w:val="00B05C5E"/>
    <w:rsid w:val="00B05F58"/>
    <w:rsid w:val="00B06294"/>
    <w:rsid w:val="00B064BA"/>
    <w:rsid w:val="00B0688B"/>
    <w:rsid w:val="00B069AD"/>
    <w:rsid w:val="00B069DA"/>
    <w:rsid w:val="00B06B2B"/>
    <w:rsid w:val="00B06F9F"/>
    <w:rsid w:val="00B07050"/>
    <w:rsid w:val="00B07113"/>
    <w:rsid w:val="00B07149"/>
    <w:rsid w:val="00B072D1"/>
    <w:rsid w:val="00B07704"/>
    <w:rsid w:val="00B0782C"/>
    <w:rsid w:val="00B07D67"/>
    <w:rsid w:val="00B07E0E"/>
    <w:rsid w:val="00B07EFB"/>
    <w:rsid w:val="00B10558"/>
    <w:rsid w:val="00B109A5"/>
    <w:rsid w:val="00B10F39"/>
    <w:rsid w:val="00B1109C"/>
    <w:rsid w:val="00B11500"/>
    <w:rsid w:val="00B1171F"/>
    <w:rsid w:val="00B11E78"/>
    <w:rsid w:val="00B11EE8"/>
    <w:rsid w:val="00B1236F"/>
    <w:rsid w:val="00B126FC"/>
    <w:rsid w:val="00B12FCC"/>
    <w:rsid w:val="00B133F9"/>
    <w:rsid w:val="00B14350"/>
    <w:rsid w:val="00B14543"/>
    <w:rsid w:val="00B14802"/>
    <w:rsid w:val="00B14860"/>
    <w:rsid w:val="00B14C58"/>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ECA"/>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9ED"/>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58"/>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50F"/>
    <w:rsid w:val="00B3262E"/>
    <w:rsid w:val="00B326FF"/>
    <w:rsid w:val="00B32DF4"/>
    <w:rsid w:val="00B32DFD"/>
    <w:rsid w:val="00B33665"/>
    <w:rsid w:val="00B337A2"/>
    <w:rsid w:val="00B33819"/>
    <w:rsid w:val="00B3389B"/>
    <w:rsid w:val="00B3397C"/>
    <w:rsid w:val="00B33A96"/>
    <w:rsid w:val="00B33AF5"/>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5B"/>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3ED5"/>
    <w:rsid w:val="00B445D4"/>
    <w:rsid w:val="00B44773"/>
    <w:rsid w:val="00B4497C"/>
    <w:rsid w:val="00B44A7D"/>
    <w:rsid w:val="00B44AF3"/>
    <w:rsid w:val="00B44B7A"/>
    <w:rsid w:val="00B44F99"/>
    <w:rsid w:val="00B453B6"/>
    <w:rsid w:val="00B4570F"/>
    <w:rsid w:val="00B45876"/>
    <w:rsid w:val="00B458A1"/>
    <w:rsid w:val="00B459CF"/>
    <w:rsid w:val="00B45ACE"/>
    <w:rsid w:val="00B45B16"/>
    <w:rsid w:val="00B45E83"/>
    <w:rsid w:val="00B45E96"/>
    <w:rsid w:val="00B4689E"/>
    <w:rsid w:val="00B46A38"/>
    <w:rsid w:val="00B46CBC"/>
    <w:rsid w:val="00B46E3C"/>
    <w:rsid w:val="00B47235"/>
    <w:rsid w:val="00B50244"/>
    <w:rsid w:val="00B5026E"/>
    <w:rsid w:val="00B5027E"/>
    <w:rsid w:val="00B505EB"/>
    <w:rsid w:val="00B50A09"/>
    <w:rsid w:val="00B50B58"/>
    <w:rsid w:val="00B50EB7"/>
    <w:rsid w:val="00B511CE"/>
    <w:rsid w:val="00B51542"/>
    <w:rsid w:val="00B51996"/>
    <w:rsid w:val="00B51D1D"/>
    <w:rsid w:val="00B5262A"/>
    <w:rsid w:val="00B52A47"/>
    <w:rsid w:val="00B52DD0"/>
    <w:rsid w:val="00B52FA9"/>
    <w:rsid w:val="00B5310E"/>
    <w:rsid w:val="00B5351B"/>
    <w:rsid w:val="00B536EA"/>
    <w:rsid w:val="00B5384A"/>
    <w:rsid w:val="00B5386A"/>
    <w:rsid w:val="00B53E04"/>
    <w:rsid w:val="00B53E6C"/>
    <w:rsid w:val="00B540CE"/>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D65"/>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0F32"/>
    <w:rsid w:val="00B711CE"/>
    <w:rsid w:val="00B7136E"/>
    <w:rsid w:val="00B71480"/>
    <w:rsid w:val="00B71684"/>
    <w:rsid w:val="00B7170C"/>
    <w:rsid w:val="00B7181D"/>
    <w:rsid w:val="00B71DC8"/>
    <w:rsid w:val="00B72018"/>
    <w:rsid w:val="00B725C2"/>
    <w:rsid w:val="00B72660"/>
    <w:rsid w:val="00B72C47"/>
    <w:rsid w:val="00B72E1C"/>
    <w:rsid w:val="00B72E8A"/>
    <w:rsid w:val="00B73671"/>
    <w:rsid w:val="00B73DA9"/>
    <w:rsid w:val="00B7408D"/>
    <w:rsid w:val="00B74163"/>
    <w:rsid w:val="00B7432E"/>
    <w:rsid w:val="00B7452B"/>
    <w:rsid w:val="00B746C6"/>
    <w:rsid w:val="00B7475E"/>
    <w:rsid w:val="00B7487E"/>
    <w:rsid w:val="00B74944"/>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BD9"/>
    <w:rsid w:val="00B83FFB"/>
    <w:rsid w:val="00B84100"/>
    <w:rsid w:val="00B84440"/>
    <w:rsid w:val="00B84511"/>
    <w:rsid w:val="00B8459A"/>
    <w:rsid w:val="00B84873"/>
    <w:rsid w:val="00B849C9"/>
    <w:rsid w:val="00B84CB4"/>
    <w:rsid w:val="00B84D9B"/>
    <w:rsid w:val="00B853BE"/>
    <w:rsid w:val="00B857A6"/>
    <w:rsid w:val="00B85874"/>
    <w:rsid w:val="00B85CC3"/>
    <w:rsid w:val="00B85DD5"/>
    <w:rsid w:val="00B86476"/>
    <w:rsid w:val="00B8647E"/>
    <w:rsid w:val="00B86932"/>
    <w:rsid w:val="00B86A3D"/>
    <w:rsid w:val="00B86BF9"/>
    <w:rsid w:val="00B87423"/>
    <w:rsid w:val="00B874B0"/>
    <w:rsid w:val="00B875C7"/>
    <w:rsid w:val="00B8767F"/>
    <w:rsid w:val="00B87727"/>
    <w:rsid w:val="00B87990"/>
    <w:rsid w:val="00B87CC3"/>
    <w:rsid w:val="00B87DDB"/>
    <w:rsid w:val="00B87EA2"/>
    <w:rsid w:val="00B903A5"/>
    <w:rsid w:val="00B905C1"/>
    <w:rsid w:val="00B90D10"/>
    <w:rsid w:val="00B90FE5"/>
    <w:rsid w:val="00B919AD"/>
    <w:rsid w:val="00B91A2B"/>
    <w:rsid w:val="00B91CB4"/>
    <w:rsid w:val="00B91DE3"/>
    <w:rsid w:val="00B925DF"/>
    <w:rsid w:val="00B9278E"/>
    <w:rsid w:val="00B9290A"/>
    <w:rsid w:val="00B92EE1"/>
    <w:rsid w:val="00B92F0D"/>
    <w:rsid w:val="00B93204"/>
    <w:rsid w:val="00B93261"/>
    <w:rsid w:val="00B93421"/>
    <w:rsid w:val="00B93A67"/>
    <w:rsid w:val="00B93B67"/>
    <w:rsid w:val="00B93BFD"/>
    <w:rsid w:val="00B93D2E"/>
    <w:rsid w:val="00B93FBF"/>
    <w:rsid w:val="00B9411C"/>
    <w:rsid w:val="00B942E1"/>
    <w:rsid w:val="00B9448C"/>
    <w:rsid w:val="00B949A6"/>
    <w:rsid w:val="00B94B70"/>
    <w:rsid w:val="00B94E17"/>
    <w:rsid w:val="00B95130"/>
    <w:rsid w:val="00B95395"/>
    <w:rsid w:val="00B953D2"/>
    <w:rsid w:val="00B95618"/>
    <w:rsid w:val="00B956F8"/>
    <w:rsid w:val="00B957FE"/>
    <w:rsid w:val="00B9583C"/>
    <w:rsid w:val="00B95B6A"/>
    <w:rsid w:val="00B95DD2"/>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65E"/>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CD4"/>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230"/>
    <w:rsid w:val="00BB2338"/>
    <w:rsid w:val="00BB2470"/>
    <w:rsid w:val="00BB2680"/>
    <w:rsid w:val="00BB27C7"/>
    <w:rsid w:val="00BB2899"/>
    <w:rsid w:val="00BB2DE2"/>
    <w:rsid w:val="00BB2FD3"/>
    <w:rsid w:val="00BB2FDF"/>
    <w:rsid w:val="00BB2FFF"/>
    <w:rsid w:val="00BB335C"/>
    <w:rsid w:val="00BB3A0F"/>
    <w:rsid w:val="00BB3ACB"/>
    <w:rsid w:val="00BB3E2F"/>
    <w:rsid w:val="00BB4207"/>
    <w:rsid w:val="00BB4D92"/>
    <w:rsid w:val="00BB4FE3"/>
    <w:rsid w:val="00BB51DE"/>
    <w:rsid w:val="00BB531B"/>
    <w:rsid w:val="00BB55BB"/>
    <w:rsid w:val="00BB5FCB"/>
    <w:rsid w:val="00BB604B"/>
    <w:rsid w:val="00BB62E9"/>
    <w:rsid w:val="00BB694D"/>
    <w:rsid w:val="00BB6A7D"/>
    <w:rsid w:val="00BB6F4A"/>
    <w:rsid w:val="00BB7077"/>
    <w:rsid w:val="00BB70DA"/>
    <w:rsid w:val="00BB7201"/>
    <w:rsid w:val="00BB7338"/>
    <w:rsid w:val="00BB73C2"/>
    <w:rsid w:val="00BB798A"/>
    <w:rsid w:val="00BB7BF3"/>
    <w:rsid w:val="00BB7CEC"/>
    <w:rsid w:val="00BC00BF"/>
    <w:rsid w:val="00BC00EC"/>
    <w:rsid w:val="00BC0202"/>
    <w:rsid w:val="00BC0248"/>
    <w:rsid w:val="00BC0313"/>
    <w:rsid w:val="00BC04A7"/>
    <w:rsid w:val="00BC064C"/>
    <w:rsid w:val="00BC08C5"/>
    <w:rsid w:val="00BC0C45"/>
    <w:rsid w:val="00BC0E90"/>
    <w:rsid w:val="00BC0F41"/>
    <w:rsid w:val="00BC127F"/>
    <w:rsid w:val="00BC12FB"/>
    <w:rsid w:val="00BC1A96"/>
    <w:rsid w:val="00BC1C3C"/>
    <w:rsid w:val="00BC1D12"/>
    <w:rsid w:val="00BC228A"/>
    <w:rsid w:val="00BC2AD1"/>
    <w:rsid w:val="00BC2C70"/>
    <w:rsid w:val="00BC2D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4AF"/>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49"/>
    <w:rsid w:val="00BD2567"/>
    <w:rsid w:val="00BD25DD"/>
    <w:rsid w:val="00BD28F1"/>
    <w:rsid w:val="00BD2A5B"/>
    <w:rsid w:val="00BD2AD9"/>
    <w:rsid w:val="00BD2B45"/>
    <w:rsid w:val="00BD2F3B"/>
    <w:rsid w:val="00BD3297"/>
    <w:rsid w:val="00BD3372"/>
    <w:rsid w:val="00BD3430"/>
    <w:rsid w:val="00BD3619"/>
    <w:rsid w:val="00BD3C0B"/>
    <w:rsid w:val="00BD3E27"/>
    <w:rsid w:val="00BD3F4B"/>
    <w:rsid w:val="00BD484F"/>
    <w:rsid w:val="00BD4E47"/>
    <w:rsid w:val="00BD4FC8"/>
    <w:rsid w:val="00BD4FC9"/>
    <w:rsid w:val="00BD50AA"/>
    <w:rsid w:val="00BD5135"/>
    <w:rsid w:val="00BD5789"/>
    <w:rsid w:val="00BD57D3"/>
    <w:rsid w:val="00BD5B43"/>
    <w:rsid w:val="00BD5CC4"/>
    <w:rsid w:val="00BD5DC6"/>
    <w:rsid w:val="00BD6ED0"/>
    <w:rsid w:val="00BD70A0"/>
    <w:rsid w:val="00BD70E0"/>
    <w:rsid w:val="00BD7103"/>
    <w:rsid w:val="00BD725E"/>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D2E"/>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06D"/>
    <w:rsid w:val="00BE51E1"/>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6DC8"/>
    <w:rsid w:val="00BF7243"/>
    <w:rsid w:val="00BF7395"/>
    <w:rsid w:val="00BF73E2"/>
    <w:rsid w:val="00BF73F2"/>
    <w:rsid w:val="00BF758D"/>
    <w:rsid w:val="00BF79FC"/>
    <w:rsid w:val="00C0040D"/>
    <w:rsid w:val="00C0076C"/>
    <w:rsid w:val="00C009CB"/>
    <w:rsid w:val="00C0162F"/>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5F24"/>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41D"/>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6F0"/>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737"/>
    <w:rsid w:val="00C2584B"/>
    <w:rsid w:val="00C25942"/>
    <w:rsid w:val="00C25DD9"/>
    <w:rsid w:val="00C2620D"/>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17B"/>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093"/>
    <w:rsid w:val="00C442D9"/>
    <w:rsid w:val="00C4437B"/>
    <w:rsid w:val="00C44C1E"/>
    <w:rsid w:val="00C44EA6"/>
    <w:rsid w:val="00C44F38"/>
    <w:rsid w:val="00C44F84"/>
    <w:rsid w:val="00C45028"/>
    <w:rsid w:val="00C4516E"/>
    <w:rsid w:val="00C452F5"/>
    <w:rsid w:val="00C4536A"/>
    <w:rsid w:val="00C45426"/>
    <w:rsid w:val="00C45B2D"/>
    <w:rsid w:val="00C45C37"/>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492"/>
    <w:rsid w:val="00C526C1"/>
    <w:rsid w:val="00C52744"/>
    <w:rsid w:val="00C528EB"/>
    <w:rsid w:val="00C52B53"/>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6B"/>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833"/>
    <w:rsid w:val="00C639D6"/>
    <w:rsid w:val="00C63A2C"/>
    <w:rsid w:val="00C63A5F"/>
    <w:rsid w:val="00C63D20"/>
    <w:rsid w:val="00C63EA2"/>
    <w:rsid w:val="00C63F8E"/>
    <w:rsid w:val="00C641D7"/>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6DB"/>
    <w:rsid w:val="00C677C2"/>
    <w:rsid w:val="00C67822"/>
    <w:rsid w:val="00C6785D"/>
    <w:rsid w:val="00C679F3"/>
    <w:rsid w:val="00C67B79"/>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7C2"/>
    <w:rsid w:val="00C82AEE"/>
    <w:rsid w:val="00C82CE5"/>
    <w:rsid w:val="00C82DC3"/>
    <w:rsid w:val="00C83214"/>
    <w:rsid w:val="00C832DC"/>
    <w:rsid w:val="00C834A8"/>
    <w:rsid w:val="00C8377F"/>
    <w:rsid w:val="00C83874"/>
    <w:rsid w:val="00C83968"/>
    <w:rsid w:val="00C83A5A"/>
    <w:rsid w:val="00C83CE0"/>
    <w:rsid w:val="00C840F6"/>
    <w:rsid w:val="00C849BC"/>
    <w:rsid w:val="00C84D02"/>
    <w:rsid w:val="00C84E9E"/>
    <w:rsid w:val="00C8510B"/>
    <w:rsid w:val="00C8512C"/>
    <w:rsid w:val="00C85229"/>
    <w:rsid w:val="00C8550B"/>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0A0"/>
    <w:rsid w:val="00C931E8"/>
    <w:rsid w:val="00C933C8"/>
    <w:rsid w:val="00C93479"/>
    <w:rsid w:val="00C9356F"/>
    <w:rsid w:val="00C9369D"/>
    <w:rsid w:val="00C936FE"/>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AC1"/>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0EA"/>
    <w:rsid w:val="00CA133C"/>
    <w:rsid w:val="00CA156B"/>
    <w:rsid w:val="00CA1899"/>
    <w:rsid w:val="00CA1A11"/>
    <w:rsid w:val="00CA2241"/>
    <w:rsid w:val="00CA22F3"/>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97"/>
    <w:rsid w:val="00CA49DA"/>
    <w:rsid w:val="00CA4AD2"/>
    <w:rsid w:val="00CA4B41"/>
    <w:rsid w:val="00CA4D83"/>
    <w:rsid w:val="00CA4DA7"/>
    <w:rsid w:val="00CA505A"/>
    <w:rsid w:val="00CA5449"/>
    <w:rsid w:val="00CA5479"/>
    <w:rsid w:val="00CA54D4"/>
    <w:rsid w:val="00CA576C"/>
    <w:rsid w:val="00CA59DD"/>
    <w:rsid w:val="00CA5E0D"/>
    <w:rsid w:val="00CA5FF6"/>
    <w:rsid w:val="00CA6877"/>
    <w:rsid w:val="00CA6C3A"/>
    <w:rsid w:val="00CA6E31"/>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A9D"/>
    <w:rsid w:val="00CB3ED9"/>
    <w:rsid w:val="00CB3EF7"/>
    <w:rsid w:val="00CB4695"/>
    <w:rsid w:val="00CB46E3"/>
    <w:rsid w:val="00CB4729"/>
    <w:rsid w:val="00CB4A33"/>
    <w:rsid w:val="00CB4B3E"/>
    <w:rsid w:val="00CB4DA9"/>
    <w:rsid w:val="00CB4F35"/>
    <w:rsid w:val="00CB50C9"/>
    <w:rsid w:val="00CB51F5"/>
    <w:rsid w:val="00CB5310"/>
    <w:rsid w:val="00CB54C5"/>
    <w:rsid w:val="00CB5518"/>
    <w:rsid w:val="00CB55AC"/>
    <w:rsid w:val="00CB591E"/>
    <w:rsid w:val="00CB5AE7"/>
    <w:rsid w:val="00CB5B1E"/>
    <w:rsid w:val="00CB5DF0"/>
    <w:rsid w:val="00CB5FFB"/>
    <w:rsid w:val="00CB606D"/>
    <w:rsid w:val="00CB6287"/>
    <w:rsid w:val="00CB62D0"/>
    <w:rsid w:val="00CB6589"/>
    <w:rsid w:val="00CB677E"/>
    <w:rsid w:val="00CB692D"/>
    <w:rsid w:val="00CB7487"/>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CA1"/>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AB5"/>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64"/>
    <w:rsid w:val="00CD2396"/>
    <w:rsid w:val="00CD239A"/>
    <w:rsid w:val="00CD3133"/>
    <w:rsid w:val="00CD3174"/>
    <w:rsid w:val="00CD3548"/>
    <w:rsid w:val="00CD368D"/>
    <w:rsid w:val="00CD3784"/>
    <w:rsid w:val="00CD3AE3"/>
    <w:rsid w:val="00CD3F17"/>
    <w:rsid w:val="00CD432D"/>
    <w:rsid w:val="00CD43D0"/>
    <w:rsid w:val="00CD441B"/>
    <w:rsid w:val="00CD442B"/>
    <w:rsid w:val="00CD454B"/>
    <w:rsid w:val="00CD461B"/>
    <w:rsid w:val="00CD4633"/>
    <w:rsid w:val="00CD4A58"/>
    <w:rsid w:val="00CD4DF0"/>
    <w:rsid w:val="00CD5512"/>
    <w:rsid w:val="00CD65EE"/>
    <w:rsid w:val="00CD6E3D"/>
    <w:rsid w:val="00CD71AB"/>
    <w:rsid w:val="00CD746A"/>
    <w:rsid w:val="00CD7567"/>
    <w:rsid w:val="00CD77F2"/>
    <w:rsid w:val="00CD799A"/>
    <w:rsid w:val="00CD7D6B"/>
    <w:rsid w:val="00CD7FD2"/>
    <w:rsid w:val="00CE0109"/>
    <w:rsid w:val="00CE02C9"/>
    <w:rsid w:val="00CE09ED"/>
    <w:rsid w:val="00CE0A18"/>
    <w:rsid w:val="00CE0C0D"/>
    <w:rsid w:val="00CE1152"/>
    <w:rsid w:val="00CE1377"/>
    <w:rsid w:val="00CE13DB"/>
    <w:rsid w:val="00CE1659"/>
    <w:rsid w:val="00CE198D"/>
    <w:rsid w:val="00CE1A12"/>
    <w:rsid w:val="00CE1CCB"/>
    <w:rsid w:val="00CE1DF4"/>
    <w:rsid w:val="00CE1F89"/>
    <w:rsid w:val="00CE1FC5"/>
    <w:rsid w:val="00CE2180"/>
    <w:rsid w:val="00CE270B"/>
    <w:rsid w:val="00CE27A4"/>
    <w:rsid w:val="00CE2BA6"/>
    <w:rsid w:val="00CE2D05"/>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C36"/>
    <w:rsid w:val="00CE7CAD"/>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39E4"/>
    <w:rsid w:val="00CF4247"/>
    <w:rsid w:val="00CF44CE"/>
    <w:rsid w:val="00CF4A5C"/>
    <w:rsid w:val="00CF4AA6"/>
    <w:rsid w:val="00CF4B5B"/>
    <w:rsid w:val="00CF4ED7"/>
    <w:rsid w:val="00CF5142"/>
    <w:rsid w:val="00CF5263"/>
    <w:rsid w:val="00CF5341"/>
    <w:rsid w:val="00CF579A"/>
    <w:rsid w:val="00CF5EB3"/>
    <w:rsid w:val="00CF60B5"/>
    <w:rsid w:val="00CF6265"/>
    <w:rsid w:val="00CF6834"/>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0DE"/>
    <w:rsid w:val="00D012D7"/>
    <w:rsid w:val="00D014EF"/>
    <w:rsid w:val="00D0156C"/>
    <w:rsid w:val="00D016C4"/>
    <w:rsid w:val="00D01B21"/>
    <w:rsid w:val="00D01E2F"/>
    <w:rsid w:val="00D02450"/>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819"/>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0B1"/>
    <w:rsid w:val="00D17406"/>
    <w:rsid w:val="00D17678"/>
    <w:rsid w:val="00D17953"/>
    <w:rsid w:val="00D17A2A"/>
    <w:rsid w:val="00D17AF2"/>
    <w:rsid w:val="00D17EBA"/>
    <w:rsid w:val="00D20004"/>
    <w:rsid w:val="00D20243"/>
    <w:rsid w:val="00D2084D"/>
    <w:rsid w:val="00D20B8B"/>
    <w:rsid w:val="00D20D28"/>
    <w:rsid w:val="00D210EC"/>
    <w:rsid w:val="00D212E6"/>
    <w:rsid w:val="00D2162C"/>
    <w:rsid w:val="00D21A3C"/>
    <w:rsid w:val="00D22342"/>
    <w:rsid w:val="00D22ABA"/>
    <w:rsid w:val="00D22C56"/>
    <w:rsid w:val="00D22CEE"/>
    <w:rsid w:val="00D230E4"/>
    <w:rsid w:val="00D233F1"/>
    <w:rsid w:val="00D235E8"/>
    <w:rsid w:val="00D23A89"/>
    <w:rsid w:val="00D247B0"/>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657"/>
    <w:rsid w:val="00D30903"/>
    <w:rsid w:val="00D3098D"/>
    <w:rsid w:val="00D30A35"/>
    <w:rsid w:val="00D318AE"/>
    <w:rsid w:val="00D319AD"/>
    <w:rsid w:val="00D31A02"/>
    <w:rsid w:val="00D31A68"/>
    <w:rsid w:val="00D31BD4"/>
    <w:rsid w:val="00D31C2D"/>
    <w:rsid w:val="00D32051"/>
    <w:rsid w:val="00D32248"/>
    <w:rsid w:val="00D327DC"/>
    <w:rsid w:val="00D32D16"/>
    <w:rsid w:val="00D32E31"/>
    <w:rsid w:val="00D3323C"/>
    <w:rsid w:val="00D333A9"/>
    <w:rsid w:val="00D33456"/>
    <w:rsid w:val="00D33581"/>
    <w:rsid w:val="00D3396F"/>
    <w:rsid w:val="00D33A1E"/>
    <w:rsid w:val="00D33D4D"/>
    <w:rsid w:val="00D34A0B"/>
    <w:rsid w:val="00D34E95"/>
    <w:rsid w:val="00D34EDA"/>
    <w:rsid w:val="00D35513"/>
    <w:rsid w:val="00D35672"/>
    <w:rsid w:val="00D36234"/>
    <w:rsid w:val="00D36371"/>
    <w:rsid w:val="00D366E5"/>
    <w:rsid w:val="00D36A61"/>
    <w:rsid w:val="00D3786D"/>
    <w:rsid w:val="00D37A2E"/>
    <w:rsid w:val="00D37B77"/>
    <w:rsid w:val="00D37D16"/>
    <w:rsid w:val="00D37F2B"/>
    <w:rsid w:val="00D40246"/>
    <w:rsid w:val="00D404C3"/>
    <w:rsid w:val="00D40BF4"/>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4FD3"/>
    <w:rsid w:val="00D45285"/>
    <w:rsid w:val="00D45504"/>
    <w:rsid w:val="00D455D6"/>
    <w:rsid w:val="00D455F5"/>
    <w:rsid w:val="00D45D55"/>
    <w:rsid w:val="00D45DDB"/>
    <w:rsid w:val="00D45DF3"/>
    <w:rsid w:val="00D4607B"/>
    <w:rsid w:val="00D46174"/>
    <w:rsid w:val="00D46349"/>
    <w:rsid w:val="00D467A5"/>
    <w:rsid w:val="00D46A41"/>
    <w:rsid w:val="00D46B05"/>
    <w:rsid w:val="00D47074"/>
    <w:rsid w:val="00D4759C"/>
    <w:rsid w:val="00D47627"/>
    <w:rsid w:val="00D476F1"/>
    <w:rsid w:val="00D47DD0"/>
    <w:rsid w:val="00D50069"/>
    <w:rsid w:val="00D50094"/>
    <w:rsid w:val="00D50183"/>
    <w:rsid w:val="00D507E5"/>
    <w:rsid w:val="00D50AD7"/>
    <w:rsid w:val="00D50B40"/>
    <w:rsid w:val="00D50EDF"/>
    <w:rsid w:val="00D51257"/>
    <w:rsid w:val="00D51323"/>
    <w:rsid w:val="00D513C2"/>
    <w:rsid w:val="00D514A3"/>
    <w:rsid w:val="00D51A6E"/>
    <w:rsid w:val="00D51B8A"/>
    <w:rsid w:val="00D51D12"/>
    <w:rsid w:val="00D51DD4"/>
    <w:rsid w:val="00D51F38"/>
    <w:rsid w:val="00D51FC9"/>
    <w:rsid w:val="00D52396"/>
    <w:rsid w:val="00D526AB"/>
    <w:rsid w:val="00D52C97"/>
    <w:rsid w:val="00D52F2E"/>
    <w:rsid w:val="00D5362B"/>
    <w:rsid w:val="00D537D6"/>
    <w:rsid w:val="00D53821"/>
    <w:rsid w:val="00D53E69"/>
    <w:rsid w:val="00D54038"/>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761"/>
    <w:rsid w:val="00D60C3E"/>
    <w:rsid w:val="00D60C8D"/>
    <w:rsid w:val="00D61018"/>
    <w:rsid w:val="00D61341"/>
    <w:rsid w:val="00D61374"/>
    <w:rsid w:val="00D6168A"/>
    <w:rsid w:val="00D616A5"/>
    <w:rsid w:val="00D61EF8"/>
    <w:rsid w:val="00D61FF0"/>
    <w:rsid w:val="00D6211D"/>
    <w:rsid w:val="00D626CD"/>
    <w:rsid w:val="00D62C97"/>
    <w:rsid w:val="00D62DF0"/>
    <w:rsid w:val="00D62EE6"/>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734"/>
    <w:rsid w:val="00D709C0"/>
    <w:rsid w:val="00D70EDD"/>
    <w:rsid w:val="00D71298"/>
    <w:rsid w:val="00D7134D"/>
    <w:rsid w:val="00D71519"/>
    <w:rsid w:val="00D7157B"/>
    <w:rsid w:val="00D715AD"/>
    <w:rsid w:val="00D718C9"/>
    <w:rsid w:val="00D71A8D"/>
    <w:rsid w:val="00D7207D"/>
    <w:rsid w:val="00D72450"/>
    <w:rsid w:val="00D724A9"/>
    <w:rsid w:val="00D72586"/>
    <w:rsid w:val="00D7261E"/>
    <w:rsid w:val="00D726B9"/>
    <w:rsid w:val="00D727D2"/>
    <w:rsid w:val="00D72E92"/>
    <w:rsid w:val="00D72F28"/>
    <w:rsid w:val="00D73180"/>
    <w:rsid w:val="00D73492"/>
    <w:rsid w:val="00D7356F"/>
    <w:rsid w:val="00D73587"/>
    <w:rsid w:val="00D73BA8"/>
    <w:rsid w:val="00D73EBB"/>
    <w:rsid w:val="00D7403B"/>
    <w:rsid w:val="00D74059"/>
    <w:rsid w:val="00D74E1D"/>
    <w:rsid w:val="00D74EB0"/>
    <w:rsid w:val="00D751FB"/>
    <w:rsid w:val="00D75238"/>
    <w:rsid w:val="00D754D6"/>
    <w:rsid w:val="00D755EB"/>
    <w:rsid w:val="00D755FF"/>
    <w:rsid w:val="00D761AA"/>
    <w:rsid w:val="00D76C5E"/>
    <w:rsid w:val="00D76D18"/>
    <w:rsid w:val="00D76DC1"/>
    <w:rsid w:val="00D76ED6"/>
    <w:rsid w:val="00D76FAE"/>
    <w:rsid w:val="00D77372"/>
    <w:rsid w:val="00D777D7"/>
    <w:rsid w:val="00D77885"/>
    <w:rsid w:val="00D77A2C"/>
    <w:rsid w:val="00D77DCE"/>
    <w:rsid w:val="00D80854"/>
    <w:rsid w:val="00D80AB8"/>
    <w:rsid w:val="00D80B5F"/>
    <w:rsid w:val="00D80BD6"/>
    <w:rsid w:val="00D81792"/>
    <w:rsid w:val="00D81959"/>
    <w:rsid w:val="00D819B1"/>
    <w:rsid w:val="00D81C1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4EE"/>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3F66"/>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6C2"/>
    <w:rsid w:val="00DA58F0"/>
    <w:rsid w:val="00DA59E5"/>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16"/>
    <w:rsid w:val="00DB45A7"/>
    <w:rsid w:val="00DB45B5"/>
    <w:rsid w:val="00DB469F"/>
    <w:rsid w:val="00DB485D"/>
    <w:rsid w:val="00DB49E3"/>
    <w:rsid w:val="00DB4CAE"/>
    <w:rsid w:val="00DB50DE"/>
    <w:rsid w:val="00DB5484"/>
    <w:rsid w:val="00DB5553"/>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0D48"/>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5D94"/>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B89"/>
    <w:rsid w:val="00DE3FD6"/>
    <w:rsid w:val="00DE4451"/>
    <w:rsid w:val="00DE4B71"/>
    <w:rsid w:val="00DE4C02"/>
    <w:rsid w:val="00DE52E3"/>
    <w:rsid w:val="00DE5343"/>
    <w:rsid w:val="00DE5907"/>
    <w:rsid w:val="00DE68E1"/>
    <w:rsid w:val="00DE69BA"/>
    <w:rsid w:val="00DE6A3B"/>
    <w:rsid w:val="00DE6CBC"/>
    <w:rsid w:val="00DE6D80"/>
    <w:rsid w:val="00DE6EAA"/>
    <w:rsid w:val="00DE70EA"/>
    <w:rsid w:val="00DE7C00"/>
    <w:rsid w:val="00DF03E9"/>
    <w:rsid w:val="00DF03ED"/>
    <w:rsid w:val="00DF04EE"/>
    <w:rsid w:val="00DF069A"/>
    <w:rsid w:val="00DF0BF4"/>
    <w:rsid w:val="00DF0C51"/>
    <w:rsid w:val="00DF179D"/>
    <w:rsid w:val="00DF1843"/>
    <w:rsid w:val="00DF1BBB"/>
    <w:rsid w:val="00DF1E9C"/>
    <w:rsid w:val="00DF1F3F"/>
    <w:rsid w:val="00DF1FEA"/>
    <w:rsid w:val="00DF2868"/>
    <w:rsid w:val="00DF310B"/>
    <w:rsid w:val="00DF3766"/>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7F6"/>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5B9"/>
    <w:rsid w:val="00E038D0"/>
    <w:rsid w:val="00E038FC"/>
    <w:rsid w:val="00E03E8A"/>
    <w:rsid w:val="00E04022"/>
    <w:rsid w:val="00E040A1"/>
    <w:rsid w:val="00E046A4"/>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8CA"/>
    <w:rsid w:val="00E10DB2"/>
    <w:rsid w:val="00E10F3E"/>
    <w:rsid w:val="00E111AC"/>
    <w:rsid w:val="00E11388"/>
    <w:rsid w:val="00E11654"/>
    <w:rsid w:val="00E11C45"/>
    <w:rsid w:val="00E12908"/>
    <w:rsid w:val="00E12CBA"/>
    <w:rsid w:val="00E1390E"/>
    <w:rsid w:val="00E13988"/>
    <w:rsid w:val="00E13A42"/>
    <w:rsid w:val="00E14028"/>
    <w:rsid w:val="00E142A4"/>
    <w:rsid w:val="00E14868"/>
    <w:rsid w:val="00E14A7E"/>
    <w:rsid w:val="00E14BFA"/>
    <w:rsid w:val="00E14E67"/>
    <w:rsid w:val="00E1504F"/>
    <w:rsid w:val="00E151E1"/>
    <w:rsid w:val="00E153A6"/>
    <w:rsid w:val="00E15CC0"/>
    <w:rsid w:val="00E16290"/>
    <w:rsid w:val="00E162E5"/>
    <w:rsid w:val="00E163D4"/>
    <w:rsid w:val="00E1653E"/>
    <w:rsid w:val="00E16DBC"/>
    <w:rsid w:val="00E17591"/>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991"/>
    <w:rsid w:val="00E31D1C"/>
    <w:rsid w:val="00E31FB9"/>
    <w:rsid w:val="00E321B3"/>
    <w:rsid w:val="00E32274"/>
    <w:rsid w:val="00E323FF"/>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5D42"/>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0EA0"/>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AC1"/>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07"/>
    <w:rsid w:val="00E619AF"/>
    <w:rsid w:val="00E61A85"/>
    <w:rsid w:val="00E61CC0"/>
    <w:rsid w:val="00E6228F"/>
    <w:rsid w:val="00E62770"/>
    <w:rsid w:val="00E6277B"/>
    <w:rsid w:val="00E62928"/>
    <w:rsid w:val="00E63309"/>
    <w:rsid w:val="00E63794"/>
    <w:rsid w:val="00E63B36"/>
    <w:rsid w:val="00E63B42"/>
    <w:rsid w:val="00E63F21"/>
    <w:rsid w:val="00E642E6"/>
    <w:rsid w:val="00E64352"/>
    <w:rsid w:val="00E64424"/>
    <w:rsid w:val="00E64675"/>
    <w:rsid w:val="00E6484D"/>
    <w:rsid w:val="00E64A83"/>
    <w:rsid w:val="00E64AD9"/>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85D"/>
    <w:rsid w:val="00E72AB5"/>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4A6"/>
    <w:rsid w:val="00E74568"/>
    <w:rsid w:val="00E747C1"/>
    <w:rsid w:val="00E7488C"/>
    <w:rsid w:val="00E74A55"/>
    <w:rsid w:val="00E74AC9"/>
    <w:rsid w:val="00E74CB9"/>
    <w:rsid w:val="00E74D30"/>
    <w:rsid w:val="00E74F87"/>
    <w:rsid w:val="00E75023"/>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45C"/>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B07"/>
    <w:rsid w:val="00E86D63"/>
    <w:rsid w:val="00E86DCC"/>
    <w:rsid w:val="00E86E3C"/>
    <w:rsid w:val="00E86E6D"/>
    <w:rsid w:val="00E871C3"/>
    <w:rsid w:val="00E87248"/>
    <w:rsid w:val="00E90279"/>
    <w:rsid w:val="00E90393"/>
    <w:rsid w:val="00E90580"/>
    <w:rsid w:val="00E90635"/>
    <w:rsid w:val="00E909A1"/>
    <w:rsid w:val="00E90BFF"/>
    <w:rsid w:val="00E90C40"/>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19"/>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95E"/>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58D"/>
    <w:rsid w:val="00EC0B3B"/>
    <w:rsid w:val="00EC0DF4"/>
    <w:rsid w:val="00EC100B"/>
    <w:rsid w:val="00EC12A2"/>
    <w:rsid w:val="00EC16C1"/>
    <w:rsid w:val="00EC1837"/>
    <w:rsid w:val="00EC1902"/>
    <w:rsid w:val="00EC1C67"/>
    <w:rsid w:val="00EC2966"/>
    <w:rsid w:val="00EC2D80"/>
    <w:rsid w:val="00EC2E2D"/>
    <w:rsid w:val="00EC2ED8"/>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6DBE"/>
    <w:rsid w:val="00EC716D"/>
    <w:rsid w:val="00EC7401"/>
    <w:rsid w:val="00EC7455"/>
    <w:rsid w:val="00EC7508"/>
    <w:rsid w:val="00EC7C69"/>
    <w:rsid w:val="00EC7DB6"/>
    <w:rsid w:val="00ED0218"/>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975"/>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896"/>
    <w:rsid w:val="00EE1DA0"/>
    <w:rsid w:val="00EE1ECC"/>
    <w:rsid w:val="00EE2012"/>
    <w:rsid w:val="00EE2066"/>
    <w:rsid w:val="00EE253D"/>
    <w:rsid w:val="00EE2645"/>
    <w:rsid w:val="00EE2B29"/>
    <w:rsid w:val="00EE2DDA"/>
    <w:rsid w:val="00EE2F67"/>
    <w:rsid w:val="00EE30F4"/>
    <w:rsid w:val="00EE3313"/>
    <w:rsid w:val="00EE3C42"/>
    <w:rsid w:val="00EE3D4F"/>
    <w:rsid w:val="00EE432C"/>
    <w:rsid w:val="00EE444B"/>
    <w:rsid w:val="00EE4A8F"/>
    <w:rsid w:val="00EE4B3C"/>
    <w:rsid w:val="00EE4B6D"/>
    <w:rsid w:val="00EE4C19"/>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31"/>
    <w:rsid w:val="00EF0348"/>
    <w:rsid w:val="00EF04F2"/>
    <w:rsid w:val="00EF0812"/>
    <w:rsid w:val="00EF0B98"/>
    <w:rsid w:val="00EF0DB6"/>
    <w:rsid w:val="00EF0E00"/>
    <w:rsid w:val="00EF0EEB"/>
    <w:rsid w:val="00EF1543"/>
    <w:rsid w:val="00EF1F9C"/>
    <w:rsid w:val="00EF20F4"/>
    <w:rsid w:val="00EF2684"/>
    <w:rsid w:val="00EF28DD"/>
    <w:rsid w:val="00EF2E01"/>
    <w:rsid w:val="00EF30A3"/>
    <w:rsid w:val="00EF3107"/>
    <w:rsid w:val="00EF3A49"/>
    <w:rsid w:val="00EF3A7C"/>
    <w:rsid w:val="00EF3DFA"/>
    <w:rsid w:val="00EF3E91"/>
    <w:rsid w:val="00EF3F56"/>
    <w:rsid w:val="00EF4170"/>
    <w:rsid w:val="00EF4366"/>
    <w:rsid w:val="00EF4CD6"/>
    <w:rsid w:val="00EF50DE"/>
    <w:rsid w:val="00EF5458"/>
    <w:rsid w:val="00EF55A0"/>
    <w:rsid w:val="00EF55E2"/>
    <w:rsid w:val="00EF569A"/>
    <w:rsid w:val="00EF5AB5"/>
    <w:rsid w:val="00EF5DB0"/>
    <w:rsid w:val="00EF600A"/>
    <w:rsid w:val="00EF60B7"/>
    <w:rsid w:val="00EF6289"/>
    <w:rsid w:val="00EF63D1"/>
    <w:rsid w:val="00EF6513"/>
    <w:rsid w:val="00EF6683"/>
    <w:rsid w:val="00EF69A9"/>
    <w:rsid w:val="00EF7002"/>
    <w:rsid w:val="00EF73E7"/>
    <w:rsid w:val="00EF758A"/>
    <w:rsid w:val="00EF769B"/>
    <w:rsid w:val="00EF788F"/>
    <w:rsid w:val="00EF7C54"/>
    <w:rsid w:val="00EF7D1E"/>
    <w:rsid w:val="00EF7EB6"/>
    <w:rsid w:val="00F0009F"/>
    <w:rsid w:val="00F000A0"/>
    <w:rsid w:val="00F0102B"/>
    <w:rsid w:val="00F0136C"/>
    <w:rsid w:val="00F0169A"/>
    <w:rsid w:val="00F0172B"/>
    <w:rsid w:val="00F0193A"/>
    <w:rsid w:val="00F01B42"/>
    <w:rsid w:val="00F01CA8"/>
    <w:rsid w:val="00F0224B"/>
    <w:rsid w:val="00F02649"/>
    <w:rsid w:val="00F027BA"/>
    <w:rsid w:val="00F02E6E"/>
    <w:rsid w:val="00F02E8A"/>
    <w:rsid w:val="00F02F1A"/>
    <w:rsid w:val="00F030B4"/>
    <w:rsid w:val="00F031CA"/>
    <w:rsid w:val="00F0343B"/>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63F"/>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985"/>
    <w:rsid w:val="00F11A99"/>
    <w:rsid w:val="00F122A7"/>
    <w:rsid w:val="00F1285A"/>
    <w:rsid w:val="00F12ABA"/>
    <w:rsid w:val="00F133A1"/>
    <w:rsid w:val="00F13683"/>
    <w:rsid w:val="00F138DB"/>
    <w:rsid w:val="00F13ADA"/>
    <w:rsid w:val="00F13DA4"/>
    <w:rsid w:val="00F13ECD"/>
    <w:rsid w:val="00F140CF"/>
    <w:rsid w:val="00F143CA"/>
    <w:rsid w:val="00F1454E"/>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3CD"/>
    <w:rsid w:val="00F205EB"/>
    <w:rsid w:val="00F20A3E"/>
    <w:rsid w:val="00F20B52"/>
    <w:rsid w:val="00F20CAD"/>
    <w:rsid w:val="00F20DFF"/>
    <w:rsid w:val="00F2132B"/>
    <w:rsid w:val="00F2189C"/>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7CF"/>
    <w:rsid w:val="00F268C3"/>
    <w:rsid w:val="00F26B80"/>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780"/>
    <w:rsid w:val="00F34805"/>
    <w:rsid w:val="00F34BB7"/>
    <w:rsid w:val="00F34CD6"/>
    <w:rsid w:val="00F34E57"/>
    <w:rsid w:val="00F3560F"/>
    <w:rsid w:val="00F35873"/>
    <w:rsid w:val="00F35920"/>
    <w:rsid w:val="00F364C3"/>
    <w:rsid w:val="00F366A5"/>
    <w:rsid w:val="00F36A72"/>
    <w:rsid w:val="00F36ACD"/>
    <w:rsid w:val="00F36BDC"/>
    <w:rsid w:val="00F36C5F"/>
    <w:rsid w:val="00F36E8C"/>
    <w:rsid w:val="00F371FE"/>
    <w:rsid w:val="00F37259"/>
    <w:rsid w:val="00F37293"/>
    <w:rsid w:val="00F375D1"/>
    <w:rsid w:val="00F37A2A"/>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0CE"/>
    <w:rsid w:val="00F42F0E"/>
    <w:rsid w:val="00F42F72"/>
    <w:rsid w:val="00F42F8F"/>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36"/>
    <w:rsid w:val="00F47FAB"/>
    <w:rsid w:val="00F5036E"/>
    <w:rsid w:val="00F505D9"/>
    <w:rsid w:val="00F51200"/>
    <w:rsid w:val="00F512B2"/>
    <w:rsid w:val="00F5144F"/>
    <w:rsid w:val="00F51863"/>
    <w:rsid w:val="00F51A40"/>
    <w:rsid w:val="00F520F2"/>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1FD"/>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191"/>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6B7"/>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8F6"/>
    <w:rsid w:val="00F74D34"/>
    <w:rsid w:val="00F74F8C"/>
    <w:rsid w:val="00F74FFB"/>
    <w:rsid w:val="00F75001"/>
    <w:rsid w:val="00F75671"/>
    <w:rsid w:val="00F756A4"/>
    <w:rsid w:val="00F7581F"/>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165"/>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46"/>
    <w:rsid w:val="00F820C4"/>
    <w:rsid w:val="00F82135"/>
    <w:rsid w:val="00F82775"/>
    <w:rsid w:val="00F82A0B"/>
    <w:rsid w:val="00F82BD8"/>
    <w:rsid w:val="00F82D94"/>
    <w:rsid w:val="00F82DFC"/>
    <w:rsid w:val="00F82EE9"/>
    <w:rsid w:val="00F83251"/>
    <w:rsid w:val="00F83313"/>
    <w:rsid w:val="00F83350"/>
    <w:rsid w:val="00F83829"/>
    <w:rsid w:val="00F83FEA"/>
    <w:rsid w:val="00F84069"/>
    <w:rsid w:val="00F8420D"/>
    <w:rsid w:val="00F843D7"/>
    <w:rsid w:val="00F844A0"/>
    <w:rsid w:val="00F84515"/>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813"/>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59C"/>
    <w:rsid w:val="00FA3630"/>
    <w:rsid w:val="00FA3B4B"/>
    <w:rsid w:val="00FA3B76"/>
    <w:rsid w:val="00FA474B"/>
    <w:rsid w:val="00FA4D4D"/>
    <w:rsid w:val="00FA4D66"/>
    <w:rsid w:val="00FA4DAC"/>
    <w:rsid w:val="00FA4FE8"/>
    <w:rsid w:val="00FA51D8"/>
    <w:rsid w:val="00FA528F"/>
    <w:rsid w:val="00FA5342"/>
    <w:rsid w:val="00FA546C"/>
    <w:rsid w:val="00FA5A4E"/>
    <w:rsid w:val="00FA5D2A"/>
    <w:rsid w:val="00FA5F04"/>
    <w:rsid w:val="00FA60CB"/>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1A"/>
    <w:rsid w:val="00FB0243"/>
    <w:rsid w:val="00FB03CF"/>
    <w:rsid w:val="00FB040E"/>
    <w:rsid w:val="00FB062A"/>
    <w:rsid w:val="00FB0725"/>
    <w:rsid w:val="00FB0940"/>
    <w:rsid w:val="00FB0FB6"/>
    <w:rsid w:val="00FB1345"/>
    <w:rsid w:val="00FB1527"/>
    <w:rsid w:val="00FB1E15"/>
    <w:rsid w:val="00FB252B"/>
    <w:rsid w:val="00FB2537"/>
    <w:rsid w:val="00FB2615"/>
    <w:rsid w:val="00FB2AB5"/>
    <w:rsid w:val="00FB2F89"/>
    <w:rsid w:val="00FB30D3"/>
    <w:rsid w:val="00FB33DC"/>
    <w:rsid w:val="00FB3B2B"/>
    <w:rsid w:val="00FB4338"/>
    <w:rsid w:val="00FB454F"/>
    <w:rsid w:val="00FB477E"/>
    <w:rsid w:val="00FB4C1B"/>
    <w:rsid w:val="00FB4C9C"/>
    <w:rsid w:val="00FB4E07"/>
    <w:rsid w:val="00FB4E66"/>
    <w:rsid w:val="00FB56C4"/>
    <w:rsid w:val="00FB5D6D"/>
    <w:rsid w:val="00FB5EB6"/>
    <w:rsid w:val="00FB6165"/>
    <w:rsid w:val="00FB61F8"/>
    <w:rsid w:val="00FB62B4"/>
    <w:rsid w:val="00FB64D6"/>
    <w:rsid w:val="00FB74F1"/>
    <w:rsid w:val="00FB77F4"/>
    <w:rsid w:val="00FB7822"/>
    <w:rsid w:val="00FB7BB2"/>
    <w:rsid w:val="00FB7F75"/>
    <w:rsid w:val="00FC0077"/>
    <w:rsid w:val="00FC0150"/>
    <w:rsid w:val="00FC03AB"/>
    <w:rsid w:val="00FC0A96"/>
    <w:rsid w:val="00FC0BED"/>
    <w:rsid w:val="00FC0D99"/>
    <w:rsid w:val="00FC105D"/>
    <w:rsid w:val="00FC1199"/>
    <w:rsid w:val="00FC164A"/>
    <w:rsid w:val="00FC1663"/>
    <w:rsid w:val="00FC18A7"/>
    <w:rsid w:val="00FC1F11"/>
    <w:rsid w:val="00FC21EC"/>
    <w:rsid w:val="00FC24E5"/>
    <w:rsid w:val="00FC2593"/>
    <w:rsid w:val="00FC2785"/>
    <w:rsid w:val="00FC2853"/>
    <w:rsid w:val="00FC290A"/>
    <w:rsid w:val="00FC29F5"/>
    <w:rsid w:val="00FC2A5E"/>
    <w:rsid w:val="00FC2C46"/>
    <w:rsid w:val="00FC30B5"/>
    <w:rsid w:val="00FC33C6"/>
    <w:rsid w:val="00FC3440"/>
    <w:rsid w:val="00FC3C97"/>
    <w:rsid w:val="00FC3F09"/>
    <w:rsid w:val="00FC3FD6"/>
    <w:rsid w:val="00FC4729"/>
    <w:rsid w:val="00FC47B1"/>
    <w:rsid w:val="00FC4A8C"/>
    <w:rsid w:val="00FC4ABA"/>
    <w:rsid w:val="00FC4BA0"/>
    <w:rsid w:val="00FC4DEB"/>
    <w:rsid w:val="00FC5111"/>
    <w:rsid w:val="00FC5365"/>
    <w:rsid w:val="00FC53DB"/>
    <w:rsid w:val="00FC580C"/>
    <w:rsid w:val="00FC5DB5"/>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602"/>
    <w:rsid w:val="00FD473E"/>
    <w:rsid w:val="00FD47E0"/>
    <w:rsid w:val="00FD4C09"/>
    <w:rsid w:val="00FD4CFC"/>
    <w:rsid w:val="00FD4D67"/>
    <w:rsid w:val="00FD5032"/>
    <w:rsid w:val="00FD609B"/>
    <w:rsid w:val="00FD626F"/>
    <w:rsid w:val="00FD643E"/>
    <w:rsid w:val="00FD65D8"/>
    <w:rsid w:val="00FD6A44"/>
    <w:rsid w:val="00FD6C57"/>
    <w:rsid w:val="00FD6DC3"/>
    <w:rsid w:val="00FD7D7B"/>
    <w:rsid w:val="00FD7DF9"/>
    <w:rsid w:val="00FE0788"/>
    <w:rsid w:val="00FE0B51"/>
    <w:rsid w:val="00FE0B78"/>
    <w:rsid w:val="00FE0CBC"/>
    <w:rsid w:val="00FE0ED4"/>
    <w:rsid w:val="00FE10DA"/>
    <w:rsid w:val="00FE113E"/>
    <w:rsid w:val="00FE1536"/>
    <w:rsid w:val="00FE18D2"/>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72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318"/>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40EC6"/>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2"/>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uiPriority w:val="99"/>
    <w:qFormat/>
    <w:rPr>
      <w:sz w:val="16"/>
      <w:szCs w:val="16"/>
    </w:rPr>
  </w:style>
  <w:style w:type="character" w:styleId="afff">
    <w:name w:val="footnote reference"/>
    <w:basedOn w:val="a1"/>
    <w:rPr>
      <w:vertAlign w:val="superscript"/>
    </w:rPr>
  </w:style>
  <w:style w:type="table" w:styleId="afff0">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qFormat/>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0"/>
    <w:link w:val="afff4"/>
    <w:uiPriority w:val="34"/>
    <w:qFormat/>
    <w:pPr>
      <w:ind w:firstLineChars="200" w:firstLine="420"/>
    </w:pPr>
  </w:style>
  <w:style w:type="character" w:customStyle="1" w:styleId="a9">
    <w:name w:val="批注文字 字符"/>
    <w:basedOn w:val="a1"/>
    <w:link w:val="a7"/>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7"/>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 w:type="paragraph" w:customStyle="1" w:styleId="Bulleted">
    <w:name w:val="Bulleted"/>
    <w:aliases w:val="Symbol (symbol),Left:  0,25&quot;,Hanging:  0"/>
    <w:basedOn w:val="a0"/>
    <w:rsid w:val="00D30903"/>
    <w:pPr>
      <w:numPr>
        <w:ilvl w:val="2"/>
        <w:numId w:val="28"/>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a0"/>
    <w:next w:val="a0"/>
    <w:qFormat/>
    <w:rsid w:val="00D30903"/>
    <w:pPr>
      <w:numPr>
        <w:numId w:val="28"/>
      </w:numPr>
      <w:autoSpaceDE/>
      <w:autoSpaceDN/>
      <w:adjustRightInd/>
      <w:snapToGrid/>
      <w:spacing w:before="120"/>
    </w:pPr>
    <w:rPr>
      <w:rFonts w:eastAsia="Malgun Gothic"/>
      <w:i/>
      <w:kern w:val="2"/>
      <w:lang w:eastAsia="ko-KR"/>
    </w:rPr>
  </w:style>
  <w:style w:type="paragraph" w:styleId="TOC">
    <w:name w:val="TOC Heading"/>
    <w:basedOn w:val="1"/>
    <w:next w:val="a0"/>
    <w:uiPriority w:val="39"/>
    <w:unhideWhenUsed/>
    <w:qFormat/>
    <w:rsid w:val="00F84515"/>
    <w:pPr>
      <w:keepLines/>
      <w:numPr>
        <w:numId w:val="0"/>
      </w:numPr>
      <w:autoSpaceDE/>
      <w:autoSpaceDN/>
      <w:adjustRightInd/>
      <w:snapToGrid/>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zh-CN"/>
    </w:rPr>
  </w:style>
  <w:style w:type="character" w:customStyle="1" w:styleId="18">
    <w:name w:val="列出段落 字符1"/>
    <w:uiPriority w:val="34"/>
    <w:qFormat/>
    <w:rsid w:val="00BA265E"/>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49259084">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8116">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69666393">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57813598">
      <w:bodyDiv w:val="1"/>
      <w:marLeft w:val="0"/>
      <w:marRight w:val="0"/>
      <w:marTop w:val="0"/>
      <w:marBottom w:val="0"/>
      <w:divBdr>
        <w:top w:val="none" w:sz="0" w:space="0" w:color="auto"/>
        <w:left w:val="none" w:sz="0" w:space="0" w:color="auto"/>
        <w:bottom w:val="none" w:sz="0" w:space="0" w:color="auto"/>
        <w:right w:val="none" w:sz="0" w:space="0" w:color="auto"/>
      </w:divBdr>
      <w:divsChild>
        <w:div w:id="1671255544">
          <w:marLeft w:val="0"/>
          <w:marRight w:val="0"/>
          <w:marTop w:val="0"/>
          <w:marBottom w:val="0"/>
          <w:divBdr>
            <w:top w:val="none" w:sz="0" w:space="0" w:color="auto"/>
            <w:left w:val="none" w:sz="0" w:space="0" w:color="auto"/>
            <w:bottom w:val="none" w:sz="0" w:space="0" w:color="auto"/>
            <w:right w:val="none" w:sz="0" w:space="0" w:color="auto"/>
          </w:divBdr>
        </w:div>
      </w:divsChild>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7202531">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696232960">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49765750">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1971671127">
      <w:bodyDiv w:val="1"/>
      <w:marLeft w:val="0"/>
      <w:marRight w:val="0"/>
      <w:marTop w:val="0"/>
      <w:marBottom w:val="0"/>
      <w:divBdr>
        <w:top w:val="none" w:sz="0" w:space="0" w:color="auto"/>
        <w:left w:val="none" w:sz="0" w:space="0" w:color="auto"/>
        <w:bottom w:val="none" w:sz="0" w:space="0" w:color="auto"/>
        <w:right w:val="none" w:sz="0" w:space="0" w:color="auto"/>
      </w:divBdr>
    </w:div>
    <w:div w:id="1981954884">
      <w:bodyDiv w:val="1"/>
      <w:marLeft w:val="0"/>
      <w:marRight w:val="0"/>
      <w:marTop w:val="0"/>
      <w:marBottom w:val="0"/>
      <w:divBdr>
        <w:top w:val="none" w:sz="0" w:space="0" w:color="auto"/>
        <w:left w:val="none" w:sz="0" w:space="0" w:color="auto"/>
        <w:bottom w:val="none" w:sz="0" w:space="0" w:color="auto"/>
        <w:right w:val="none" w:sz="0" w:space="0" w:color="auto"/>
      </w:divBdr>
      <w:divsChild>
        <w:div w:id="1781949276">
          <w:marLeft w:val="0"/>
          <w:marRight w:val="0"/>
          <w:marTop w:val="0"/>
          <w:marBottom w:val="0"/>
          <w:divBdr>
            <w:top w:val="none" w:sz="0" w:space="0" w:color="auto"/>
            <w:left w:val="none" w:sz="0" w:space="0" w:color="auto"/>
            <w:bottom w:val="none" w:sz="0" w:space="0" w:color="auto"/>
            <w:right w:val="none" w:sz="0" w:space="0" w:color="auto"/>
          </w:divBdr>
        </w:div>
      </w:divsChild>
    </w:div>
    <w:div w:id="1990933959">
      <w:bodyDiv w:val="1"/>
      <w:marLeft w:val="0"/>
      <w:marRight w:val="0"/>
      <w:marTop w:val="0"/>
      <w:marBottom w:val="0"/>
      <w:divBdr>
        <w:top w:val="none" w:sz="0" w:space="0" w:color="auto"/>
        <w:left w:val="none" w:sz="0" w:space="0" w:color="auto"/>
        <w:bottom w:val="none" w:sz="0" w:space="0" w:color="auto"/>
        <w:right w:val="none" w:sz="0" w:space="0" w:color="auto"/>
      </w:divBdr>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72121305">
      <w:bodyDiv w:val="1"/>
      <w:marLeft w:val="0"/>
      <w:marRight w:val="0"/>
      <w:marTop w:val="0"/>
      <w:marBottom w:val="0"/>
      <w:divBdr>
        <w:top w:val="none" w:sz="0" w:space="0" w:color="auto"/>
        <w:left w:val="none" w:sz="0" w:space="0" w:color="auto"/>
        <w:bottom w:val="none" w:sz="0" w:space="0" w:color="auto"/>
        <w:right w:val="none" w:sz="0" w:space="0" w:color="auto"/>
      </w:divBdr>
      <w:divsChild>
        <w:div w:id="831331392">
          <w:marLeft w:val="0"/>
          <w:marRight w:val="0"/>
          <w:marTop w:val="0"/>
          <w:marBottom w:val="0"/>
          <w:divBdr>
            <w:top w:val="none" w:sz="0" w:space="0" w:color="auto"/>
            <w:left w:val="none" w:sz="0" w:space="0" w:color="auto"/>
            <w:bottom w:val="none" w:sz="0" w:space="0" w:color="auto"/>
            <w:right w:val="none" w:sz="0" w:space="0" w:color="auto"/>
          </w:divBdr>
          <w:divsChild>
            <w:div w:id="1360625264">
              <w:marLeft w:val="0"/>
              <w:marRight w:val="0"/>
              <w:marTop w:val="0"/>
              <w:marBottom w:val="0"/>
              <w:divBdr>
                <w:top w:val="single" w:sz="6" w:space="0" w:color="DEDEDE"/>
                <w:left w:val="single" w:sz="6" w:space="0" w:color="DEDEDE"/>
                <w:bottom w:val="single" w:sz="6" w:space="0" w:color="DEDEDE"/>
                <w:right w:val="single" w:sz="6" w:space="0" w:color="DEDEDE"/>
              </w:divBdr>
              <w:divsChild>
                <w:div w:id="1281452271">
                  <w:marLeft w:val="0"/>
                  <w:marRight w:val="0"/>
                  <w:marTop w:val="0"/>
                  <w:marBottom w:val="0"/>
                  <w:divBdr>
                    <w:top w:val="none" w:sz="0" w:space="0" w:color="auto"/>
                    <w:left w:val="none" w:sz="0" w:space="0" w:color="auto"/>
                    <w:bottom w:val="none" w:sz="0" w:space="0" w:color="auto"/>
                    <w:right w:val="none" w:sz="0" w:space="0" w:color="auto"/>
                  </w:divBdr>
                  <w:divsChild>
                    <w:div w:id="123694868">
                      <w:marLeft w:val="0"/>
                      <w:marRight w:val="525"/>
                      <w:marTop w:val="0"/>
                      <w:marBottom w:val="0"/>
                      <w:divBdr>
                        <w:top w:val="none" w:sz="0" w:space="0" w:color="auto"/>
                        <w:left w:val="none" w:sz="0" w:space="0" w:color="auto"/>
                        <w:bottom w:val="none" w:sz="0" w:space="0" w:color="auto"/>
                        <w:right w:val="none" w:sz="0" w:space="0" w:color="auto"/>
                      </w:divBdr>
                    </w:div>
                    <w:div w:id="463087500">
                      <w:marLeft w:val="0"/>
                      <w:marRight w:val="0"/>
                      <w:marTop w:val="0"/>
                      <w:marBottom w:val="0"/>
                      <w:divBdr>
                        <w:top w:val="none" w:sz="0" w:space="0" w:color="auto"/>
                        <w:left w:val="none" w:sz="0" w:space="0" w:color="auto"/>
                        <w:bottom w:val="none" w:sz="0" w:space="0" w:color="auto"/>
                        <w:right w:val="none" w:sz="0" w:space="0" w:color="auto"/>
                      </w:divBdr>
                      <w:divsChild>
                        <w:div w:id="193829559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2071538934">
          <w:marLeft w:val="0"/>
          <w:marRight w:val="0"/>
          <w:marTop w:val="0"/>
          <w:marBottom w:val="0"/>
          <w:divBdr>
            <w:top w:val="none" w:sz="0" w:space="0" w:color="auto"/>
            <w:left w:val="none" w:sz="0" w:space="0" w:color="auto"/>
            <w:bottom w:val="none" w:sz="0" w:space="0" w:color="auto"/>
            <w:right w:val="none" w:sz="0" w:space="0" w:color="auto"/>
          </w:divBdr>
          <w:divsChild>
            <w:div w:id="1521315541">
              <w:marLeft w:val="0"/>
              <w:marRight w:val="0"/>
              <w:marTop w:val="0"/>
              <w:marBottom w:val="0"/>
              <w:divBdr>
                <w:top w:val="none" w:sz="0" w:space="0" w:color="auto"/>
                <w:left w:val="none" w:sz="0" w:space="0" w:color="auto"/>
                <w:bottom w:val="none" w:sz="0" w:space="0" w:color="auto"/>
                <w:right w:val="none" w:sz="0" w:space="0" w:color="auto"/>
              </w:divBdr>
              <w:divsChild>
                <w:div w:id="1825274100">
                  <w:marLeft w:val="0"/>
                  <w:marRight w:val="0"/>
                  <w:marTop w:val="0"/>
                  <w:marBottom w:val="0"/>
                  <w:divBdr>
                    <w:top w:val="single" w:sz="6" w:space="8" w:color="EEEEEE"/>
                    <w:left w:val="none" w:sz="0" w:space="8" w:color="auto"/>
                    <w:bottom w:val="single" w:sz="6" w:space="8" w:color="EEEEEE"/>
                    <w:right w:val="single" w:sz="6" w:space="8" w:color="EEEEEE"/>
                  </w:divBdr>
                  <w:divsChild>
                    <w:div w:id="14332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99C45E-4FC9-4415-8815-0A72EB22D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9157</TotalTime>
  <Pages>5</Pages>
  <Words>1703</Words>
  <Characters>9708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乔雪梅</cp:lastModifiedBy>
  <cp:revision>702</cp:revision>
  <cp:lastPrinted>2015-03-27T14:25:00Z</cp:lastPrinted>
  <dcterms:created xsi:type="dcterms:W3CDTF">2021-05-11T07:53:00Z</dcterms:created>
  <dcterms:modified xsi:type="dcterms:W3CDTF">2022-09-30T17:01:00Z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y fmtid="{D5CDD505-2E9C-101B-9397-08002B2CF9AE}" pid="17" name="CWMf544f745d8044baaa78aad942b022aaf">
    <vt:lpwstr>CWMILxwJpEvgwRMZeHs4ZwZcQX8CvhNRv0ZpJFjIm4lrxr2yr7ypKoq/rVijpx490JaugADOJHY2nGXOPfC23gfGw==</vt:lpwstr>
  </property>
</Properties>
</file>